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84829" w14:textId="77777777" w:rsidR="00115D61" w:rsidRPr="004F3744" w:rsidRDefault="00115D61" w:rsidP="00C60BAE">
      <w:pPr>
        <w:spacing w:after="0"/>
        <w:jc w:val="center"/>
        <w:rPr>
          <w:b/>
        </w:rPr>
      </w:pPr>
      <w:bookmarkStart w:id="0" w:name="_Hlk505078984"/>
      <w:r w:rsidRPr="004F3744">
        <w:rPr>
          <w:b/>
        </w:rPr>
        <w:t>Terms of Business</w:t>
      </w:r>
    </w:p>
    <w:p w14:paraId="27D5417C" w14:textId="77777777" w:rsidR="00115D61" w:rsidRPr="00386905" w:rsidRDefault="00115D61" w:rsidP="00C60BAE">
      <w:pPr>
        <w:pStyle w:val="Heading1"/>
        <w:spacing w:before="0"/>
        <w:jc w:val="center"/>
        <w:rPr>
          <w:rFonts w:ascii="Calibri" w:hAnsi="Calibri"/>
          <w:b/>
          <w:color w:val="026C5B"/>
          <w:sz w:val="22"/>
          <w:szCs w:val="22"/>
        </w:rPr>
      </w:pPr>
      <w:r w:rsidRPr="00386905">
        <w:rPr>
          <w:rFonts w:ascii="Calibri" w:hAnsi="Calibri"/>
          <w:b/>
          <w:color w:val="026C5B"/>
          <w:sz w:val="22"/>
          <w:szCs w:val="22"/>
        </w:rPr>
        <w:t>AN AGREEMENT BET</w:t>
      </w:r>
      <w:r w:rsidR="007524AA" w:rsidRPr="00386905">
        <w:rPr>
          <w:rFonts w:ascii="Calibri" w:hAnsi="Calibri"/>
          <w:b/>
          <w:color w:val="026C5B"/>
          <w:sz w:val="22"/>
          <w:szCs w:val="22"/>
        </w:rPr>
        <w:t>WE</w:t>
      </w:r>
      <w:r w:rsidRPr="00386905">
        <w:rPr>
          <w:rFonts w:ascii="Calibri" w:hAnsi="Calibri"/>
          <w:b/>
          <w:color w:val="026C5B"/>
          <w:sz w:val="22"/>
          <w:szCs w:val="22"/>
        </w:rPr>
        <w:t>EN</w:t>
      </w:r>
    </w:p>
    <w:tbl>
      <w:tblPr>
        <w:tblW w:w="0" w:type="auto"/>
        <w:tblLayout w:type="fixed"/>
        <w:tblLook w:val="0000" w:firstRow="0" w:lastRow="0" w:firstColumn="0" w:lastColumn="0" w:noHBand="0" w:noVBand="0"/>
      </w:tblPr>
      <w:tblGrid>
        <w:gridCol w:w="1526"/>
        <w:gridCol w:w="7716"/>
      </w:tblGrid>
      <w:tr w:rsidR="00115D61" w:rsidRPr="00D17EB1" w14:paraId="79F9B5A8" w14:textId="77777777" w:rsidTr="00677D59">
        <w:tc>
          <w:tcPr>
            <w:tcW w:w="1526" w:type="dxa"/>
            <w:tcBorders>
              <w:top w:val="nil"/>
              <w:left w:val="nil"/>
              <w:bottom w:val="nil"/>
              <w:right w:val="nil"/>
            </w:tcBorders>
          </w:tcPr>
          <w:p w14:paraId="3B3DFDCD" w14:textId="77777777" w:rsidR="00115D61" w:rsidRPr="00386905" w:rsidRDefault="00115D61" w:rsidP="00C60BAE">
            <w:pPr>
              <w:pStyle w:val="Heading2"/>
              <w:spacing w:before="0"/>
              <w:jc w:val="both"/>
              <w:rPr>
                <w:rFonts w:ascii="Calibri" w:hAnsi="Calibri"/>
                <w:color w:val="026C5B"/>
                <w:sz w:val="22"/>
                <w:szCs w:val="22"/>
              </w:rPr>
            </w:pPr>
            <w:r w:rsidRPr="00386905">
              <w:rPr>
                <w:rFonts w:ascii="Calibri" w:hAnsi="Calibri"/>
                <w:color w:val="026C5B"/>
                <w:sz w:val="22"/>
                <w:szCs w:val="22"/>
              </w:rPr>
              <w:t>The Broker</w:t>
            </w:r>
          </w:p>
        </w:tc>
        <w:tc>
          <w:tcPr>
            <w:tcW w:w="7716" w:type="dxa"/>
            <w:tcBorders>
              <w:top w:val="nil"/>
              <w:left w:val="nil"/>
              <w:bottom w:val="dotted" w:sz="6" w:space="0" w:color="auto"/>
              <w:right w:val="nil"/>
            </w:tcBorders>
          </w:tcPr>
          <w:p w14:paraId="543E6D73" w14:textId="7A4E6343" w:rsidR="00115D61" w:rsidRPr="001073E5" w:rsidRDefault="00B36987" w:rsidP="00C60BAE">
            <w:pPr>
              <w:pStyle w:val="Heading2"/>
              <w:spacing w:before="0"/>
              <w:jc w:val="both"/>
              <w:rPr>
                <w:rFonts w:ascii="Calibri" w:hAnsi="Calibri"/>
                <w:color w:val="auto"/>
                <w:sz w:val="22"/>
                <w:szCs w:val="22"/>
              </w:rPr>
            </w:pPr>
            <w:r w:rsidRPr="00B36987">
              <w:rPr>
                <w:rFonts w:ascii="Calibri" w:hAnsi="Calibri"/>
                <w:color w:val="auto"/>
                <w:sz w:val="22"/>
                <w:szCs w:val="22"/>
                <w:highlight w:val="yellow"/>
              </w:rPr>
              <w:t>INSERT YOUR FIRM NAME</w:t>
            </w:r>
          </w:p>
        </w:tc>
      </w:tr>
      <w:tr w:rsidR="00115D61" w:rsidRPr="00D17EB1" w14:paraId="52B887D2" w14:textId="77777777" w:rsidTr="00677D59">
        <w:tc>
          <w:tcPr>
            <w:tcW w:w="1526" w:type="dxa"/>
            <w:tcBorders>
              <w:top w:val="nil"/>
              <w:left w:val="nil"/>
              <w:bottom w:val="nil"/>
              <w:right w:val="nil"/>
            </w:tcBorders>
          </w:tcPr>
          <w:p w14:paraId="7BBAE8E9" w14:textId="77777777" w:rsidR="00115D61" w:rsidRPr="00386905" w:rsidRDefault="00115D61" w:rsidP="00C60BAE">
            <w:pPr>
              <w:pStyle w:val="Heading2"/>
              <w:spacing w:before="0"/>
              <w:jc w:val="both"/>
              <w:rPr>
                <w:rFonts w:ascii="Calibri" w:hAnsi="Calibri"/>
                <w:color w:val="026C5B"/>
                <w:sz w:val="22"/>
                <w:szCs w:val="22"/>
              </w:rPr>
            </w:pPr>
            <w:r w:rsidRPr="00386905">
              <w:rPr>
                <w:rFonts w:ascii="Calibri" w:hAnsi="Calibri"/>
                <w:color w:val="026C5B"/>
                <w:sz w:val="22"/>
                <w:szCs w:val="22"/>
              </w:rPr>
              <w:t>Address</w:t>
            </w:r>
          </w:p>
        </w:tc>
        <w:tc>
          <w:tcPr>
            <w:tcW w:w="7716" w:type="dxa"/>
            <w:tcBorders>
              <w:top w:val="dotted" w:sz="6" w:space="0" w:color="auto"/>
              <w:left w:val="nil"/>
              <w:bottom w:val="dotted" w:sz="6" w:space="0" w:color="auto"/>
              <w:right w:val="nil"/>
            </w:tcBorders>
          </w:tcPr>
          <w:p w14:paraId="4C862EA7" w14:textId="016BF633" w:rsidR="00115D61" w:rsidRPr="001073E5" w:rsidRDefault="00B36987" w:rsidP="00C60BAE">
            <w:pPr>
              <w:pStyle w:val="Heading2"/>
              <w:spacing w:before="0"/>
              <w:jc w:val="both"/>
              <w:rPr>
                <w:rFonts w:ascii="Calibri" w:hAnsi="Calibri"/>
                <w:color w:val="auto"/>
                <w:sz w:val="22"/>
                <w:szCs w:val="22"/>
              </w:rPr>
            </w:pPr>
            <w:r w:rsidRPr="00B36987">
              <w:rPr>
                <w:rFonts w:ascii="Calibri" w:hAnsi="Calibri"/>
                <w:color w:val="auto"/>
                <w:sz w:val="22"/>
                <w:szCs w:val="22"/>
                <w:highlight w:val="yellow"/>
              </w:rPr>
              <w:t>INSERT YOUR ADDRESS</w:t>
            </w:r>
          </w:p>
        </w:tc>
      </w:tr>
      <w:tr w:rsidR="00115D61" w:rsidRPr="00D17EB1" w14:paraId="48165466" w14:textId="77777777" w:rsidTr="00677D59">
        <w:tc>
          <w:tcPr>
            <w:tcW w:w="1526" w:type="dxa"/>
            <w:tcBorders>
              <w:top w:val="nil"/>
              <w:left w:val="nil"/>
              <w:bottom w:val="nil"/>
              <w:right w:val="nil"/>
            </w:tcBorders>
          </w:tcPr>
          <w:p w14:paraId="0C3F6440" w14:textId="77777777" w:rsidR="00115D61" w:rsidRPr="00386905" w:rsidRDefault="00115D61" w:rsidP="00C60BAE">
            <w:pPr>
              <w:pStyle w:val="Heading2"/>
              <w:spacing w:before="0"/>
              <w:jc w:val="both"/>
              <w:rPr>
                <w:rFonts w:ascii="Calibri" w:hAnsi="Calibri"/>
                <w:color w:val="026C5B"/>
                <w:sz w:val="22"/>
                <w:szCs w:val="22"/>
              </w:rPr>
            </w:pPr>
          </w:p>
        </w:tc>
        <w:tc>
          <w:tcPr>
            <w:tcW w:w="7716" w:type="dxa"/>
            <w:tcBorders>
              <w:top w:val="dotted" w:sz="6" w:space="0" w:color="auto"/>
              <w:left w:val="nil"/>
              <w:bottom w:val="dotted" w:sz="6" w:space="0" w:color="auto"/>
              <w:right w:val="nil"/>
            </w:tcBorders>
          </w:tcPr>
          <w:p w14:paraId="76F5A05F" w14:textId="66B4F099" w:rsidR="00115D61" w:rsidRPr="00D17EB1" w:rsidRDefault="00115D61" w:rsidP="00C60BAE">
            <w:pPr>
              <w:pStyle w:val="Heading2"/>
              <w:spacing w:before="0"/>
              <w:jc w:val="both"/>
              <w:rPr>
                <w:rFonts w:ascii="Calibri" w:hAnsi="Calibri"/>
                <w:sz w:val="22"/>
                <w:szCs w:val="22"/>
              </w:rPr>
            </w:pPr>
          </w:p>
        </w:tc>
      </w:tr>
      <w:tr w:rsidR="00115D61" w:rsidRPr="00D17EB1" w14:paraId="47CA3CAB" w14:textId="77777777" w:rsidTr="00677D59">
        <w:tc>
          <w:tcPr>
            <w:tcW w:w="1526" w:type="dxa"/>
            <w:tcBorders>
              <w:top w:val="nil"/>
              <w:left w:val="nil"/>
              <w:bottom w:val="nil"/>
              <w:right w:val="nil"/>
            </w:tcBorders>
          </w:tcPr>
          <w:p w14:paraId="1BB09883" w14:textId="77777777" w:rsidR="00115D61" w:rsidRPr="00386905" w:rsidRDefault="00115D61" w:rsidP="00C60BAE">
            <w:pPr>
              <w:pStyle w:val="Heading2"/>
              <w:spacing w:before="0"/>
              <w:jc w:val="both"/>
              <w:rPr>
                <w:rFonts w:ascii="Calibri" w:hAnsi="Calibri"/>
                <w:color w:val="026C5B"/>
                <w:sz w:val="22"/>
                <w:szCs w:val="22"/>
              </w:rPr>
            </w:pPr>
          </w:p>
        </w:tc>
        <w:tc>
          <w:tcPr>
            <w:tcW w:w="7716" w:type="dxa"/>
            <w:tcBorders>
              <w:top w:val="dotted" w:sz="6" w:space="0" w:color="auto"/>
              <w:left w:val="nil"/>
              <w:bottom w:val="dotted" w:sz="6" w:space="0" w:color="auto"/>
              <w:right w:val="nil"/>
            </w:tcBorders>
          </w:tcPr>
          <w:p w14:paraId="60D789B1" w14:textId="71B43522" w:rsidR="00115D61" w:rsidRPr="00D17EB1" w:rsidRDefault="00115D61" w:rsidP="00C60BAE">
            <w:pPr>
              <w:pStyle w:val="Heading2"/>
              <w:spacing w:before="0"/>
              <w:jc w:val="both"/>
              <w:rPr>
                <w:rFonts w:ascii="Calibri" w:hAnsi="Calibri"/>
                <w:sz w:val="22"/>
                <w:szCs w:val="22"/>
              </w:rPr>
            </w:pPr>
          </w:p>
        </w:tc>
      </w:tr>
      <w:tr w:rsidR="00115D61" w:rsidRPr="00D17EB1" w14:paraId="026A74FA" w14:textId="77777777" w:rsidTr="00677D59">
        <w:tc>
          <w:tcPr>
            <w:tcW w:w="1526" w:type="dxa"/>
            <w:tcBorders>
              <w:top w:val="nil"/>
              <w:left w:val="nil"/>
              <w:bottom w:val="nil"/>
              <w:right w:val="nil"/>
            </w:tcBorders>
          </w:tcPr>
          <w:p w14:paraId="34863F25" w14:textId="77777777" w:rsidR="00115D61" w:rsidRPr="00386905" w:rsidRDefault="00115D61" w:rsidP="00C60BAE">
            <w:pPr>
              <w:pStyle w:val="Heading2"/>
              <w:spacing w:before="0"/>
              <w:jc w:val="both"/>
              <w:rPr>
                <w:rFonts w:ascii="Calibri" w:hAnsi="Calibri"/>
                <w:color w:val="026C5B"/>
                <w:sz w:val="22"/>
                <w:szCs w:val="22"/>
              </w:rPr>
            </w:pPr>
          </w:p>
        </w:tc>
        <w:tc>
          <w:tcPr>
            <w:tcW w:w="7716" w:type="dxa"/>
            <w:tcBorders>
              <w:top w:val="dotted" w:sz="6" w:space="0" w:color="auto"/>
              <w:left w:val="nil"/>
              <w:bottom w:val="dotted" w:sz="6" w:space="0" w:color="auto"/>
              <w:right w:val="nil"/>
            </w:tcBorders>
          </w:tcPr>
          <w:p w14:paraId="1D312BCF" w14:textId="77777777" w:rsidR="00115D61" w:rsidRPr="00D17EB1" w:rsidRDefault="00115D61" w:rsidP="00C60BAE">
            <w:pPr>
              <w:pStyle w:val="Heading2"/>
              <w:spacing w:before="0"/>
              <w:jc w:val="both"/>
              <w:rPr>
                <w:rFonts w:ascii="Calibri" w:hAnsi="Calibri"/>
                <w:sz w:val="22"/>
                <w:szCs w:val="22"/>
              </w:rPr>
            </w:pPr>
          </w:p>
        </w:tc>
      </w:tr>
      <w:tr w:rsidR="00115D61" w:rsidRPr="00D17EB1" w14:paraId="5FE5B043" w14:textId="77777777" w:rsidTr="00677D59">
        <w:tc>
          <w:tcPr>
            <w:tcW w:w="1526" w:type="dxa"/>
            <w:tcBorders>
              <w:top w:val="nil"/>
              <w:left w:val="nil"/>
              <w:bottom w:val="nil"/>
              <w:right w:val="nil"/>
            </w:tcBorders>
          </w:tcPr>
          <w:p w14:paraId="491646F4" w14:textId="77777777" w:rsidR="00115D61" w:rsidRPr="00386905" w:rsidRDefault="00115D61" w:rsidP="00C60BAE">
            <w:pPr>
              <w:pStyle w:val="Heading2"/>
              <w:spacing w:before="0"/>
              <w:jc w:val="both"/>
              <w:rPr>
                <w:rFonts w:ascii="Calibri" w:hAnsi="Calibri"/>
                <w:color w:val="026C5B"/>
                <w:sz w:val="22"/>
                <w:szCs w:val="22"/>
              </w:rPr>
            </w:pPr>
            <w:r w:rsidRPr="00386905">
              <w:rPr>
                <w:rFonts w:ascii="Calibri" w:hAnsi="Calibri"/>
                <w:color w:val="026C5B"/>
                <w:sz w:val="22"/>
                <w:szCs w:val="22"/>
              </w:rPr>
              <w:t>The Client</w:t>
            </w:r>
          </w:p>
        </w:tc>
        <w:tc>
          <w:tcPr>
            <w:tcW w:w="7716" w:type="dxa"/>
            <w:tcBorders>
              <w:top w:val="nil"/>
              <w:left w:val="nil"/>
              <w:bottom w:val="dotted" w:sz="6" w:space="0" w:color="auto"/>
              <w:right w:val="nil"/>
            </w:tcBorders>
          </w:tcPr>
          <w:p w14:paraId="76ACD7F4" w14:textId="77777777" w:rsidR="00115D61" w:rsidRPr="00D17EB1" w:rsidRDefault="00115D61" w:rsidP="00C60BAE">
            <w:pPr>
              <w:pStyle w:val="Heading2"/>
              <w:spacing w:before="0"/>
              <w:jc w:val="both"/>
              <w:rPr>
                <w:rFonts w:ascii="Calibri" w:hAnsi="Calibri"/>
                <w:sz w:val="22"/>
                <w:szCs w:val="22"/>
              </w:rPr>
            </w:pPr>
          </w:p>
        </w:tc>
      </w:tr>
      <w:tr w:rsidR="00115D61" w:rsidRPr="00D17EB1" w14:paraId="0615A691" w14:textId="77777777" w:rsidTr="00677D59">
        <w:tc>
          <w:tcPr>
            <w:tcW w:w="1526" w:type="dxa"/>
            <w:tcBorders>
              <w:top w:val="nil"/>
              <w:left w:val="nil"/>
              <w:bottom w:val="nil"/>
              <w:right w:val="nil"/>
            </w:tcBorders>
          </w:tcPr>
          <w:p w14:paraId="09A7E7AA" w14:textId="77777777" w:rsidR="00115D61" w:rsidRPr="00386905" w:rsidRDefault="00115D61" w:rsidP="00C60BAE">
            <w:pPr>
              <w:pStyle w:val="Heading2"/>
              <w:spacing w:before="0"/>
              <w:jc w:val="both"/>
              <w:rPr>
                <w:rFonts w:ascii="Calibri" w:hAnsi="Calibri"/>
                <w:color w:val="026C5B"/>
                <w:sz w:val="22"/>
                <w:szCs w:val="22"/>
              </w:rPr>
            </w:pPr>
          </w:p>
        </w:tc>
        <w:tc>
          <w:tcPr>
            <w:tcW w:w="7716" w:type="dxa"/>
            <w:tcBorders>
              <w:top w:val="nil"/>
              <w:left w:val="nil"/>
              <w:bottom w:val="dotted" w:sz="6" w:space="0" w:color="auto"/>
              <w:right w:val="nil"/>
            </w:tcBorders>
          </w:tcPr>
          <w:p w14:paraId="096F18C3" w14:textId="77777777" w:rsidR="00115D61" w:rsidRPr="00D17EB1" w:rsidRDefault="00115D61" w:rsidP="00C60BAE">
            <w:pPr>
              <w:pStyle w:val="Heading2"/>
              <w:spacing w:before="0"/>
              <w:jc w:val="both"/>
              <w:rPr>
                <w:rFonts w:ascii="Calibri" w:hAnsi="Calibri"/>
                <w:sz w:val="22"/>
                <w:szCs w:val="22"/>
              </w:rPr>
            </w:pPr>
          </w:p>
        </w:tc>
      </w:tr>
      <w:tr w:rsidR="00115D61" w:rsidRPr="00D17EB1" w14:paraId="7AAD1F43" w14:textId="77777777" w:rsidTr="00677D59">
        <w:tc>
          <w:tcPr>
            <w:tcW w:w="1526" w:type="dxa"/>
            <w:tcBorders>
              <w:top w:val="nil"/>
              <w:left w:val="nil"/>
              <w:bottom w:val="nil"/>
              <w:right w:val="nil"/>
            </w:tcBorders>
          </w:tcPr>
          <w:p w14:paraId="07A3C539" w14:textId="77777777" w:rsidR="00115D61" w:rsidRPr="00386905" w:rsidRDefault="00115D61" w:rsidP="00C60BAE">
            <w:pPr>
              <w:pStyle w:val="Heading2"/>
              <w:spacing w:before="0"/>
              <w:jc w:val="both"/>
              <w:rPr>
                <w:rFonts w:ascii="Calibri" w:hAnsi="Calibri"/>
                <w:color w:val="026C5B"/>
                <w:sz w:val="22"/>
                <w:szCs w:val="22"/>
              </w:rPr>
            </w:pPr>
            <w:r w:rsidRPr="00386905">
              <w:rPr>
                <w:rFonts w:ascii="Calibri" w:hAnsi="Calibri"/>
                <w:color w:val="026C5B"/>
                <w:sz w:val="22"/>
                <w:szCs w:val="22"/>
              </w:rPr>
              <w:t>Address</w:t>
            </w:r>
          </w:p>
        </w:tc>
        <w:tc>
          <w:tcPr>
            <w:tcW w:w="7716" w:type="dxa"/>
            <w:tcBorders>
              <w:top w:val="dotted" w:sz="6" w:space="0" w:color="auto"/>
              <w:left w:val="nil"/>
              <w:bottom w:val="dotted" w:sz="6" w:space="0" w:color="auto"/>
              <w:right w:val="nil"/>
            </w:tcBorders>
          </w:tcPr>
          <w:p w14:paraId="30D1C631" w14:textId="77777777" w:rsidR="00115D61" w:rsidRPr="00D17EB1" w:rsidRDefault="00115D61" w:rsidP="00C60BAE">
            <w:pPr>
              <w:pStyle w:val="Heading2"/>
              <w:spacing w:before="0"/>
              <w:jc w:val="both"/>
              <w:rPr>
                <w:rFonts w:ascii="Calibri" w:hAnsi="Calibri"/>
                <w:sz w:val="22"/>
                <w:szCs w:val="22"/>
              </w:rPr>
            </w:pPr>
          </w:p>
        </w:tc>
      </w:tr>
      <w:tr w:rsidR="00115D61" w:rsidRPr="00D17EB1" w14:paraId="2FF848A9" w14:textId="77777777" w:rsidTr="00677D59">
        <w:tc>
          <w:tcPr>
            <w:tcW w:w="1526" w:type="dxa"/>
            <w:tcBorders>
              <w:top w:val="nil"/>
              <w:left w:val="nil"/>
              <w:bottom w:val="nil"/>
              <w:right w:val="nil"/>
            </w:tcBorders>
          </w:tcPr>
          <w:p w14:paraId="5E9548E5" w14:textId="77777777" w:rsidR="00115D61" w:rsidRPr="00D17EB1" w:rsidRDefault="00115D61" w:rsidP="00C60BAE">
            <w:pPr>
              <w:pStyle w:val="Heading2"/>
              <w:spacing w:before="0"/>
              <w:jc w:val="both"/>
              <w:rPr>
                <w:rFonts w:ascii="Calibri" w:hAnsi="Calibri"/>
                <w:sz w:val="22"/>
                <w:szCs w:val="22"/>
              </w:rPr>
            </w:pPr>
          </w:p>
        </w:tc>
        <w:tc>
          <w:tcPr>
            <w:tcW w:w="7716" w:type="dxa"/>
            <w:tcBorders>
              <w:top w:val="dotted" w:sz="6" w:space="0" w:color="auto"/>
              <w:left w:val="nil"/>
              <w:bottom w:val="dotted" w:sz="6" w:space="0" w:color="auto"/>
              <w:right w:val="nil"/>
            </w:tcBorders>
          </w:tcPr>
          <w:p w14:paraId="201A6743" w14:textId="77777777" w:rsidR="00115D61" w:rsidRPr="00D17EB1" w:rsidRDefault="00115D61" w:rsidP="00C60BAE">
            <w:pPr>
              <w:pStyle w:val="Heading2"/>
              <w:spacing w:before="0"/>
              <w:jc w:val="both"/>
              <w:rPr>
                <w:rFonts w:ascii="Calibri" w:hAnsi="Calibri"/>
                <w:sz w:val="22"/>
                <w:szCs w:val="22"/>
              </w:rPr>
            </w:pPr>
          </w:p>
        </w:tc>
      </w:tr>
      <w:tr w:rsidR="00115D61" w:rsidRPr="00D17EB1" w14:paraId="0FDD75DC" w14:textId="77777777" w:rsidTr="00677D59">
        <w:tc>
          <w:tcPr>
            <w:tcW w:w="1526" w:type="dxa"/>
            <w:tcBorders>
              <w:top w:val="nil"/>
              <w:left w:val="nil"/>
              <w:bottom w:val="nil"/>
              <w:right w:val="nil"/>
            </w:tcBorders>
          </w:tcPr>
          <w:p w14:paraId="630854A2" w14:textId="77777777" w:rsidR="00115D61" w:rsidRPr="00D17EB1" w:rsidRDefault="00115D61" w:rsidP="00C60BAE">
            <w:pPr>
              <w:pStyle w:val="Heading2"/>
              <w:spacing w:before="0"/>
              <w:jc w:val="both"/>
              <w:rPr>
                <w:rFonts w:ascii="Calibri" w:hAnsi="Calibri"/>
                <w:sz w:val="22"/>
                <w:szCs w:val="22"/>
              </w:rPr>
            </w:pPr>
          </w:p>
        </w:tc>
        <w:tc>
          <w:tcPr>
            <w:tcW w:w="7716" w:type="dxa"/>
            <w:tcBorders>
              <w:top w:val="dotted" w:sz="6" w:space="0" w:color="auto"/>
              <w:left w:val="nil"/>
              <w:bottom w:val="dotted" w:sz="6" w:space="0" w:color="auto"/>
              <w:right w:val="nil"/>
            </w:tcBorders>
          </w:tcPr>
          <w:p w14:paraId="51A3B181" w14:textId="77777777" w:rsidR="00115D61" w:rsidRPr="00D17EB1" w:rsidRDefault="00115D61" w:rsidP="00C60BAE">
            <w:pPr>
              <w:pStyle w:val="Heading2"/>
              <w:spacing w:before="0"/>
              <w:jc w:val="both"/>
              <w:rPr>
                <w:rFonts w:ascii="Calibri" w:hAnsi="Calibri"/>
                <w:sz w:val="22"/>
                <w:szCs w:val="22"/>
              </w:rPr>
            </w:pPr>
          </w:p>
        </w:tc>
      </w:tr>
      <w:tr w:rsidR="00115D61" w:rsidRPr="00D17EB1" w14:paraId="1240D64E" w14:textId="77777777" w:rsidTr="00677D59">
        <w:tc>
          <w:tcPr>
            <w:tcW w:w="1526" w:type="dxa"/>
            <w:tcBorders>
              <w:top w:val="nil"/>
              <w:left w:val="nil"/>
              <w:bottom w:val="nil"/>
              <w:right w:val="nil"/>
            </w:tcBorders>
          </w:tcPr>
          <w:p w14:paraId="3DFF4426" w14:textId="77777777" w:rsidR="00115D61" w:rsidRPr="00D17EB1" w:rsidRDefault="00115D61" w:rsidP="00C60BAE">
            <w:pPr>
              <w:pStyle w:val="Heading2"/>
              <w:spacing w:before="0"/>
              <w:jc w:val="both"/>
              <w:rPr>
                <w:rFonts w:ascii="Calibri" w:hAnsi="Calibri"/>
                <w:sz w:val="22"/>
                <w:szCs w:val="22"/>
              </w:rPr>
            </w:pPr>
          </w:p>
        </w:tc>
        <w:tc>
          <w:tcPr>
            <w:tcW w:w="7716" w:type="dxa"/>
            <w:tcBorders>
              <w:top w:val="dotted" w:sz="6" w:space="0" w:color="auto"/>
              <w:left w:val="nil"/>
              <w:bottom w:val="dotted" w:sz="6" w:space="0" w:color="auto"/>
              <w:right w:val="nil"/>
            </w:tcBorders>
          </w:tcPr>
          <w:p w14:paraId="04E64DBC" w14:textId="77777777" w:rsidR="00115D61" w:rsidRPr="00D17EB1" w:rsidRDefault="00115D61" w:rsidP="00C60BAE">
            <w:pPr>
              <w:pStyle w:val="Heading2"/>
              <w:spacing w:before="0"/>
              <w:jc w:val="both"/>
              <w:rPr>
                <w:rFonts w:ascii="Calibri" w:hAnsi="Calibri"/>
                <w:sz w:val="22"/>
                <w:szCs w:val="22"/>
              </w:rPr>
            </w:pPr>
          </w:p>
        </w:tc>
      </w:tr>
    </w:tbl>
    <w:p w14:paraId="5C6A19DE" w14:textId="77777777" w:rsidR="00115D61" w:rsidRDefault="00115D61" w:rsidP="00C60BAE">
      <w:pPr>
        <w:spacing w:after="0"/>
        <w:jc w:val="both"/>
      </w:pPr>
    </w:p>
    <w:bookmarkEnd w:id="0"/>
    <w:p w14:paraId="6127D0C6" w14:textId="77777777" w:rsidR="00115D61" w:rsidRPr="003341DF" w:rsidRDefault="00115D61" w:rsidP="00386905">
      <w:pPr>
        <w:shd w:val="clear" w:color="auto" w:fill="026C5B"/>
        <w:spacing w:after="0"/>
        <w:rPr>
          <w:b/>
        </w:rPr>
      </w:pPr>
      <w:r w:rsidRPr="00386905">
        <w:rPr>
          <w:b/>
          <w:color w:val="FFFFFF" w:themeColor="background1"/>
        </w:rPr>
        <w:t>Defined terms</w:t>
      </w:r>
    </w:p>
    <w:p w14:paraId="4F812F3E" w14:textId="77777777" w:rsidR="00E56EFB" w:rsidRDefault="00E56EFB" w:rsidP="00C60BAE">
      <w:pPr>
        <w:spacing w:after="0"/>
        <w:jc w:val="both"/>
        <w:rPr>
          <w:b/>
        </w:rPr>
      </w:pPr>
    </w:p>
    <w:tbl>
      <w:tblPr>
        <w:tblStyle w:val="TableGrid"/>
        <w:tblW w:w="0" w:type="auto"/>
        <w:tblLook w:val="04A0" w:firstRow="1" w:lastRow="0" w:firstColumn="1" w:lastColumn="0" w:noHBand="0" w:noVBand="1"/>
      </w:tblPr>
      <w:tblGrid>
        <w:gridCol w:w="4508"/>
        <w:gridCol w:w="4508"/>
      </w:tblGrid>
      <w:tr w:rsidR="001D6D6E" w:rsidRPr="00794868" w14:paraId="2BA1D8F0" w14:textId="77777777" w:rsidTr="00F73881">
        <w:tc>
          <w:tcPr>
            <w:tcW w:w="4508" w:type="dxa"/>
          </w:tcPr>
          <w:p w14:paraId="01E63CBD" w14:textId="77777777" w:rsidR="001D6D6E" w:rsidRPr="00794868" w:rsidRDefault="001D6D6E" w:rsidP="00F73881">
            <w:pPr>
              <w:spacing w:after="0"/>
              <w:rPr>
                <w:rFonts w:cstheme="minorHAnsi"/>
                <w:b/>
              </w:rPr>
            </w:pPr>
            <w:bookmarkStart w:id="1" w:name="_Hlk505079004"/>
            <w:r w:rsidRPr="00794868">
              <w:rPr>
                <w:rFonts w:cstheme="minorHAnsi"/>
                <w:b/>
              </w:rPr>
              <w:t>The Agreement</w:t>
            </w:r>
          </w:p>
          <w:p w14:paraId="78B4D31B" w14:textId="77777777" w:rsidR="001D6D6E" w:rsidRPr="00794868" w:rsidRDefault="001D6D6E" w:rsidP="00F73881">
            <w:pPr>
              <w:spacing w:after="0"/>
              <w:rPr>
                <w:rFonts w:cstheme="minorHAnsi"/>
                <w:b/>
              </w:rPr>
            </w:pPr>
          </w:p>
        </w:tc>
        <w:tc>
          <w:tcPr>
            <w:tcW w:w="4508" w:type="dxa"/>
          </w:tcPr>
          <w:p w14:paraId="27A4B14D" w14:textId="647278A5" w:rsidR="00AB3541" w:rsidRPr="00AB3541" w:rsidRDefault="00AB3541" w:rsidP="00AB3541">
            <w:pPr>
              <w:spacing w:after="0"/>
              <w:rPr>
                <w:rFonts w:cstheme="minorHAnsi"/>
                <w:b/>
              </w:rPr>
            </w:pPr>
            <w:r>
              <w:rPr>
                <w:rFonts w:cstheme="minorHAnsi"/>
                <w:b/>
              </w:rPr>
              <w:t>M</w:t>
            </w:r>
            <w:r w:rsidRPr="00AB3541">
              <w:rPr>
                <w:rFonts w:cstheme="minorHAnsi"/>
                <w:b/>
              </w:rPr>
              <w:t xml:space="preserve">eans the agreement by and between </w:t>
            </w:r>
            <w:r w:rsidR="00215774">
              <w:rPr>
                <w:rFonts w:cstheme="minorHAnsi"/>
                <w:b/>
              </w:rPr>
              <w:t>T</w:t>
            </w:r>
            <w:r w:rsidRPr="00AB3541">
              <w:rPr>
                <w:rFonts w:cstheme="minorHAnsi"/>
                <w:b/>
              </w:rPr>
              <w:t xml:space="preserve">he </w:t>
            </w:r>
            <w:r>
              <w:rPr>
                <w:rFonts w:cstheme="minorHAnsi"/>
                <w:b/>
              </w:rPr>
              <w:t>Broker</w:t>
            </w:r>
            <w:r w:rsidRPr="00AB3541">
              <w:rPr>
                <w:rFonts w:cstheme="minorHAnsi"/>
                <w:b/>
              </w:rPr>
              <w:t xml:space="preserve"> and </w:t>
            </w:r>
            <w:r>
              <w:rPr>
                <w:rFonts w:cstheme="minorHAnsi"/>
                <w:b/>
              </w:rPr>
              <w:t>T</w:t>
            </w:r>
            <w:r w:rsidRPr="00AB3541">
              <w:rPr>
                <w:rFonts w:cstheme="minorHAnsi"/>
                <w:b/>
              </w:rPr>
              <w:t>he C</w:t>
            </w:r>
            <w:r>
              <w:rPr>
                <w:rFonts w:cstheme="minorHAnsi"/>
                <w:b/>
              </w:rPr>
              <w:t>lient</w:t>
            </w:r>
            <w:r w:rsidRPr="00AB3541">
              <w:rPr>
                <w:rFonts w:cstheme="minorHAnsi"/>
                <w:b/>
              </w:rPr>
              <w:t>, that comprises these</w:t>
            </w:r>
          </w:p>
          <w:p w14:paraId="4C13B8B5" w14:textId="3A6A4619" w:rsidR="001D6D6E" w:rsidRPr="00794868" w:rsidRDefault="00AB3541" w:rsidP="00AB3541">
            <w:pPr>
              <w:spacing w:after="0"/>
              <w:rPr>
                <w:rFonts w:cstheme="minorHAnsi"/>
                <w:b/>
              </w:rPr>
            </w:pPr>
            <w:r w:rsidRPr="00AB3541">
              <w:rPr>
                <w:rFonts w:cstheme="minorHAnsi"/>
                <w:b/>
              </w:rPr>
              <w:t>terms and conditions</w:t>
            </w:r>
            <w:r>
              <w:rPr>
                <w:rFonts w:cstheme="minorHAnsi"/>
                <w:b/>
              </w:rPr>
              <w:t>.</w:t>
            </w:r>
          </w:p>
        </w:tc>
      </w:tr>
      <w:tr w:rsidR="001D6D6E" w:rsidRPr="00794868" w14:paraId="3F93C784" w14:textId="77777777" w:rsidTr="00F73881">
        <w:trPr>
          <w:trHeight w:val="283"/>
        </w:trPr>
        <w:tc>
          <w:tcPr>
            <w:tcW w:w="4508" w:type="dxa"/>
          </w:tcPr>
          <w:p w14:paraId="7B0C3937" w14:textId="1C52688B" w:rsidR="001D6D6E" w:rsidRPr="00794868" w:rsidRDefault="001D6D6E" w:rsidP="00F73881">
            <w:pPr>
              <w:spacing w:after="0"/>
              <w:rPr>
                <w:rFonts w:cstheme="minorHAnsi"/>
                <w:b/>
              </w:rPr>
            </w:pPr>
            <w:r w:rsidRPr="00794868">
              <w:rPr>
                <w:rFonts w:cstheme="minorHAnsi"/>
                <w:b/>
              </w:rPr>
              <w:t>Appraisal Fee</w:t>
            </w:r>
            <w:r w:rsidR="003819F5">
              <w:rPr>
                <w:rFonts w:cstheme="minorHAnsi"/>
                <w:b/>
              </w:rPr>
              <w:t xml:space="preserve"> </w:t>
            </w:r>
            <w:r w:rsidR="003819F5">
              <w:rPr>
                <w:rFonts w:cstheme="minorHAnsi"/>
                <w:b/>
                <w:color w:val="FF0000"/>
                <w:highlight w:val="yellow"/>
              </w:rPr>
              <w:t>DELETE SECTION IF NOT APPLICABLE</w:t>
            </w:r>
          </w:p>
        </w:tc>
        <w:tc>
          <w:tcPr>
            <w:tcW w:w="4508" w:type="dxa"/>
          </w:tcPr>
          <w:p w14:paraId="1EFBDE81" w14:textId="215C1F1D" w:rsidR="001D6D6E" w:rsidRPr="00794868" w:rsidRDefault="00AB3541" w:rsidP="00F73881">
            <w:pPr>
              <w:jc w:val="both"/>
              <w:rPr>
                <w:rFonts w:cstheme="minorHAnsi"/>
                <w:b/>
              </w:rPr>
            </w:pPr>
            <w:r>
              <w:rPr>
                <w:rFonts w:cstheme="minorHAnsi"/>
              </w:rPr>
              <w:t>T</w:t>
            </w:r>
            <w:r w:rsidR="001D6D6E" w:rsidRPr="00794868">
              <w:rPr>
                <w:rFonts w:cstheme="minorHAnsi"/>
              </w:rPr>
              <w:t>he fee set out in clause 3.1 below</w:t>
            </w:r>
          </w:p>
        </w:tc>
      </w:tr>
      <w:tr w:rsidR="001D6D6E" w:rsidRPr="00794868" w14:paraId="0E21DF6F" w14:textId="77777777" w:rsidTr="00F73881">
        <w:tc>
          <w:tcPr>
            <w:tcW w:w="4508" w:type="dxa"/>
          </w:tcPr>
          <w:p w14:paraId="2359E5D3" w14:textId="77777777" w:rsidR="001D6D6E" w:rsidRPr="00794868" w:rsidRDefault="001D6D6E" w:rsidP="00F73881">
            <w:pPr>
              <w:spacing w:after="0"/>
              <w:rPr>
                <w:rFonts w:cstheme="minorHAnsi"/>
                <w:b/>
              </w:rPr>
            </w:pPr>
            <w:r w:rsidRPr="00794868">
              <w:rPr>
                <w:rFonts w:cstheme="minorHAnsi"/>
                <w:b/>
              </w:rPr>
              <w:t>Arrangement</w:t>
            </w:r>
            <w:r w:rsidRPr="00794868">
              <w:rPr>
                <w:rFonts w:cstheme="minorHAnsi"/>
              </w:rPr>
              <w:t xml:space="preserve"> </w:t>
            </w:r>
            <w:r w:rsidRPr="00794868">
              <w:rPr>
                <w:rFonts w:cstheme="minorHAnsi"/>
                <w:b/>
              </w:rPr>
              <w:t>Fee</w:t>
            </w:r>
          </w:p>
        </w:tc>
        <w:tc>
          <w:tcPr>
            <w:tcW w:w="4508" w:type="dxa"/>
          </w:tcPr>
          <w:p w14:paraId="4AD2A572" w14:textId="66226C3B" w:rsidR="001D6D6E" w:rsidRPr="00794868" w:rsidRDefault="00AB3541" w:rsidP="00F73881">
            <w:pPr>
              <w:spacing w:after="0"/>
              <w:rPr>
                <w:rFonts w:cstheme="minorHAnsi"/>
                <w:b/>
              </w:rPr>
            </w:pPr>
            <w:r>
              <w:rPr>
                <w:rFonts w:cstheme="minorHAnsi"/>
              </w:rPr>
              <w:t>T</w:t>
            </w:r>
            <w:r w:rsidR="001D6D6E" w:rsidRPr="00794868">
              <w:rPr>
                <w:rFonts w:cstheme="minorHAnsi"/>
              </w:rPr>
              <w:t>he Fee set out at clause 3.2 hereof</w:t>
            </w:r>
          </w:p>
        </w:tc>
      </w:tr>
      <w:tr w:rsidR="001D6D6E" w:rsidRPr="00794868" w14:paraId="5154F2A3" w14:textId="77777777" w:rsidTr="00F73881">
        <w:tc>
          <w:tcPr>
            <w:tcW w:w="4508" w:type="dxa"/>
          </w:tcPr>
          <w:p w14:paraId="448550B5" w14:textId="77777777" w:rsidR="001D6D6E" w:rsidRPr="00794868" w:rsidRDefault="001D6D6E" w:rsidP="00F73881">
            <w:pPr>
              <w:spacing w:after="0"/>
              <w:rPr>
                <w:rFonts w:cstheme="minorHAnsi"/>
                <w:b/>
              </w:rPr>
            </w:pPr>
            <w:r w:rsidRPr="00794868">
              <w:rPr>
                <w:rFonts w:cstheme="minorHAnsi"/>
                <w:b/>
              </w:rPr>
              <w:t>Completion</w:t>
            </w:r>
          </w:p>
        </w:tc>
        <w:tc>
          <w:tcPr>
            <w:tcW w:w="4508" w:type="dxa"/>
          </w:tcPr>
          <w:p w14:paraId="4976101D" w14:textId="519F0553" w:rsidR="001D6D6E" w:rsidRPr="00794868" w:rsidRDefault="00AB3541" w:rsidP="001F3162">
            <w:pPr>
              <w:spacing w:after="0"/>
              <w:rPr>
                <w:rFonts w:cstheme="minorHAnsi"/>
                <w:b/>
              </w:rPr>
            </w:pPr>
            <w:r>
              <w:rPr>
                <w:rFonts w:cstheme="minorHAnsi"/>
              </w:rPr>
              <w:t>T</w:t>
            </w:r>
            <w:r w:rsidR="001D6D6E" w:rsidRPr="00794868">
              <w:rPr>
                <w:rFonts w:cstheme="minorHAnsi"/>
              </w:rPr>
              <w:t>he date any Finance Agreement with a Lender becomes effective following a Lending Proposal</w:t>
            </w:r>
          </w:p>
        </w:tc>
      </w:tr>
      <w:tr w:rsidR="001D6D6E" w:rsidRPr="00794868" w14:paraId="17377CE6" w14:textId="77777777" w:rsidTr="00F73881">
        <w:tc>
          <w:tcPr>
            <w:tcW w:w="4508" w:type="dxa"/>
          </w:tcPr>
          <w:p w14:paraId="42ED49B5" w14:textId="77777777" w:rsidR="001D6D6E" w:rsidRPr="00794868" w:rsidRDefault="001D6D6E" w:rsidP="00F73881">
            <w:pPr>
              <w:spacing w:after="0"/>
              <w:rPr>
                <w:rFonts w:cstheme="minorHAnsi"/>
                <w:b/>
              </w:rPr>
            </w:pPr>
            <w:r w:rsidRPr="00794868">
              <w:rPr>
                <w:rFonts w:cstheme="minorHAnsi"/>
                <w:b/>
              </w:rPr>
              <w:t>Credit Broking Services</w:t>
            </w:r>
          </w:p>
        </w:tc>
        <w:tc>
          <w:tcPr>
            <w:tcW w:w="4508" w:type="dxa"/>
          </w:tcPr>
          <w:p w14:paraId="24316D36" w14:textId="4BABDD73" w:rsidR="001D6D6E" w:rsidRPr="00794868" w:rsidRDefault="00AB3541" w:rsidP="00F73881">
            <w:pPr>
              <w:spacing w:after="0"/>
              <w:rPr>
                <w:rFonts w:cstheme="minorHAnsi"/>
                <w:b/>
              </w:rPr>
            </w:pPr>
            <w:r w:rsidRPr="00794868">
              <w:rPr>
                <w:rFonts w:cstheme="minorHAnsi"/>
              </w:rPr>
              <w:t>T</w:t>
            </w:r>
            <w:r w:rsidR="001D6D6E" w:rsidRPr="00794868">
              <w:rPr>
                <w:rFonts w:cstheme="minorHAnsi"/>
              </w:rPr>
              <w:t>he Services Which We provide to You under this Agreement</w:t>
            </w:r>
          </w:p>
        </w:tc>
      </w:tr>
      <w:tr w:rsidR="001D6D6E" w:rsidRPr="00794868" w14:paraId="3EC9256E" w14:textId="77777777" w:rsidTr="00F73881">
        <w:tc>
          <w:tcPr>
            <w:tcW w:w="4508" w:type="dxa"/>
          </w:tcPr>
          <w:p w14:paraId="46BF3395" w14:textId="77777777" w:rsidR="001D6D6E" w:rsidRPr="00794868" w:rsidRDefault="001D6D6E" w:rsidP="00F73881">
            <w:pPr>
              <w:spacing w:after="0"/>
              <w:rPr>
                <w:rFonts w:cstheme="minorHAnsi"/>
                <w:b/>
              </w:rPr>
            </w:pPr>
            <w:r w:rsidRPr="00794868">
              <w:rPr>
                <w:rFonts w:cstheme="minorHAnsi"/>
                <w:b/>
              </w:rPr>
              <w:t>Commission</w:t>
            </w:r>
          </w:p>
          <w:p w14:paraId="302AC587" w14:textId="77777777" w:rsidR="001D6D6E" w:rsidRPr="00794868" w:rsidRDefault="001D6D6E" w:rsidP="00F73881">
            <w:pPr>
              <w:spacing w:after="0"/>
              <w:rPr>
                <w:rFonts w:cstheme="minorHAnsi"/>
                <w:b/>
              </w:rPr>
            </w:pPr>
          </w:p>
        </w:tc>
        <w:tc>
          <w:tcPr>
            <w:tcW w:w="4508" w:type="dxa"/>
          </w:tcPr>
          <w:p w14:paraId="73E8A32F" w14:textId="5C9C1E96" w:rsidR="001D6D6E" w:rsidRPr="00794868" w:rsidRDefault="00AB3541" w:rsidP="00F73881">
            <w:pPr>
              <w:spacing w:after="0"/>
              <w:rPr>
                <w:rFonts w:cstheme="minorHAnsi"/>
                <w:b/>
              </w:rPr>
            </w:pPr>
            <w:r>
              <w:rPr>
                <w:rFonts w:cstheme="minorHAnsi"/>
                <w:bCs/>
              </w:rPr>
              <w:t>A</w:t>
            </w:r>
            <w:r w:rsidR="001D6D6E" w:rsidRPr="00794868">
              <w:rPr>
                <w:rFonts w:cstheme="minorHAnsi"/>
                <w:bCs/>
              </w:rPr>
              <w:t xml:space="preserve"> sum of money that is paid upon completion of a task from a Lender</w:t>
            </w:r>
          </w:p>
        </w:tc>
      </w:tr>
      <w:tr w:rsidR="001D6D6E" w:rsidRPr="00794868" w14:paraId="273034B4" w14:textId="77777777" w:rsidTr="00F73881">
        <w:tc>
          <w:tcPr>
            <w:tcW w:w="4508" w:type="dxa"/>
          </w:tcPr>
          <w:p w14:paraId="45ADC168" w14:textId="77777777" w:rsidR="001D6D6E" w:rsidRPr="00794868" w:rsidRDefault="001D6D6E" w:rsidP="00F73881">
            <w:pPr>
              <w:spacing w:after="0"/>
              <w:rPr>
                <w:rFonts w:cstheme="minorHAnsi"/>
                <w:b/>
              </w:rPr>
            </w:pPr>
            <w:r w:rsidRPr="00794868">
              <w:rPr>
                <w:rFonts w:cstheme="minorHAnsi"/>
                <w:b/>
              </w:rPr>
              <w:t>Commencement of</w:t>
            </w:r>
            <w:r>
              <w:rPr>
                <w:rFonts w:cstheme="minorHAnsi"/>
                <w:b/>
              </w:rPr>
              <w:t xml:space="preserve"> </w:t>
            </w:r>
            <w:r w:rsidRPr="00794868">
              <w:rPr>
                <w:rFonts w:cstheme="minorHAnsi"/>
                <w:b/>
              </w:rPr>
              <w:t>this Agreement;</w:t>
            </w:r>
          </w:p>
        </w:tc>
        <w:tc>
          <w:tcPr>
            <w:tcW w:w="4508" w:type="dxa"/>
          </w:tcPr>
          <w:p w14:paraId="35E18175" w14:textId="6C4E4DBC" w:rsidR="001D6D6E" w:rsidRPr="00794868" w:rsidRDefault="00AB3541" w:rsidP="00F73881">
            <w:pPr>
              <w:spacing w:after="0"/>
              <w:rPr>
                <w:rFonts w:cstheme="minorHAnsi"/>
                <w:bCs/>
              </w:rPr>
            </w:pPr>
            <w:r>
              <w:rPr>
                <w:rFonts w:cstheme="minorHAnsi"/>
              </w:rPr>
              <w:t>T</w:t>
            </w:r>
            <w:r w:rsidR="001D6D6E" w:rsidRPr="00794868">
              <w:rPr>
                <w:rFonts w:cstheme="minorHAnsi"/>
              </w:rPr>
              <w:t>he date on which We commence providing Credit Broking to</w:t>
            </w:r>
          </w:p>
        </w:tc>
      </w:tr>
      <w:tr w:rsidR="001D6D6E" w:rsidRPr="00794868" w14:paraId="4CCEBB9A" w14:textId="77777777" w:rsidTr="00F73881">
        <w:tc>
          <w:tcPr>
            <w:tcW w:w="4508" w:type="dxa"/>
          </w:tcPr>
          <w:p w14:paraId="7F62B700" w14:textId="77777777" w:rsidR="001D6D6E" w:rsidRPr="00794868" w:rsidRDefault="001D6D6E" w:rsidP="00F73881">
            <w:pPr>
              <w:spacing w:after="0"/>
              <w:rPr>
                <w:rFonts w:cstheme="minorHAnsi"/>
                <w:b/>
              </w:rPr>
            </w:pPr>
            <w:r w:rsidRPr="00794868">
              <w:rPr>
                <w:rFonts w:cstheme="minorHAnsi"/>
                <w:b/>
              </w:rPr>
              <w:t xml:space="preserve">Confirmation of </w:t>
            </w:r>
            <w:r w:rsidRPr="00794868">
              <w:rPr>
                <w:rFonts w:cstheme="minorHAnsi"/>
                <w:b/>
              </w:rPr>
              <w:br/>
              <w:t>Instructions Letter</w:t>
            </w:r>
          </w:p>
        </w:tc>
        <w:tc>
          <w:tcPr>
            <w:tcW w:w="4508" w:type="dxa"/>
          </w:tcPr>
          <w:p w14:paraId="0913847F" w14:textId="77777777" w:rsidR="001D6D6E" w:rsidRPr="00794868" w:rsidRDefault="001D6D6E" w:rsidP="00F73881">
            <w:pPr>
              <w:spacing w:after="0"/>
              <w:rPr>
                <w:rFonts w:cstheme="minorHAnsi"/>
                <w:bCs/>
              </w:rPr>
            </w:pPr>
            <w:r w:rsidRPr="00794868">
              <w:rPr>
                <w:rFonts w:cstheme="minorHAnsi"/>
                <w:bCs/>
              </w:rPr>
              <w:t>A confirmation that You instruct the Broker to engage with Brokering services</w:t>
            </w:r>
          </w:p>
        </w:tc>
      </w:tr>
      <w:tr w:rsidR="001D6D6E" w:rsidRPr="00794868" w14:paraId="7982721B" w14:textId="77777777" w:rsidTr="00F73881">
        <w:tc>
          <w:tcPr>
            <w:tcW w:w="4508" w:type="dxa"/>
          </w:tcPr>
          <w:p w14:paraId="31FFD704" w14:textId="77777777" w:rsidR="001D6D6E" w:rsidRPr="00794868" w:rsidRDefault="001D6D6E" w:rsidP="00F73881">
            <w:pPr>
              <w:spacing w:after="0"/>
              <w:rPr>
                <w:rFonts w:cstheme="minorHAnsi"/>
                <w:b/>
              </w:rPr>
            </w:pPr>
            <w:r w:rsidRPr="00794868">
              <w:rPr>
                <w:rFonts w:cstheme="minorHAnsi"/>
                <w:b/>
              </w:rPr>
              <w:t>Fee, Fees</w:t>
            </w:r>
          </w:p>
        </w:tc>
        <w:tc>
          <w:tcPr>
            <w:tcW w:w="4508" w:type="dxa"/>
          </w:tcPr>
          <w:p w14:paraId="3EE886A6" w14:textId="13091F0F" w:rsidR="001D6D6E" w:rsidRPr="00794868" w:rsidRDefault="00AB3541" w:rsidP="00F73881">
            <w:pPr>
              <w:spacing w:after="0"/>
              <w:rPr>
                <w:rFonts w:cstheme="minorHAnsi"/>
                <w:b/>
              </w:rPr>
            </w:pPr>
            <w:r>
              <w:rPr>
                <w:rFonts w:cstheme="minorHAnsi"/>
              </w:rPr>
              <w:t>T</w:t>
            </w:r>
            <w:r w:rsidR="001D6D6E" w:rsidRPr="00794868">
              <w:rPr>
                <w:rFonts w:cstheme="minorHAnsi"/>
              </w:rPr>
              <w:t>he Appraisal Fee, the Broker Arrangement Fee or the Renewal Fee as the case may be</w:t>
            </w:r>
          </w:p>
        </w:tc>
      </w:tr>
      <w:tr w:rsidR="001D6D6E" w:rsidRPr="00794868" w14:paraId="6E249E04" w14:textId="77777777" w:rsidTr="00F73881">
        <w:tc>
          <w:tcPr>
            <w:tcW w:w="4508" w:type="dxa"/>
          </w:tcPr>
          <w:p w14:paraId="1C6073EA" w14:textId="77777777" w:rsidR="001D6D6E" w:rsidRPr="00794868" w:rsidRDefault="001D6D6E" w:rsidP="00F73881">
            <w:pPr>
              <w:spacing w:after="0"/>
              <w:ind w:left="2160" w:hanging="2160"/>
              <w:rPr>
                <w:rFonts w:cstheme="minorHAnsi"/>
                <w:b/>
              </w:rPr>
            </w:pPr>
            <w:r w:rsidRPr="00794868">
              <w:rPr>
                <w:rFonts w:cstheme="minorHAnsi"/>
                <w:b/>
              </w:rPr>
              <w:t xml:space="preserve">Financial Conduct </w:t>
            </w:r>
          </w:p>
          <w:p w14:paraId="3B4BA675" w14:textId="77777777" w:rsidR="001D6D6E" w:rsidRPr="00794868" w:rsidRDefault="001D6D6E" w:rsidP="00F73881">
            <w:pPr>
              <w:spacing w:after="0"/>
              <w:ind w:left="2160" w:hanging="2160"/>
              <w:rPr>
                <w:rFonts w:cstheme="minorHAnsi"/>
                <w:b/>
              </w:rPr>
            </w:pPr>
            <w:r w:rsidRPr="00794868">
              <w:rPr>
                <w:rFonts w:cstheme="minorHAnsi"/>
                <w:b/>
              </w:rPr>
              <w:t>Authority</w:t>
            </w:r>
          </w:p>
          <w:p w14:paraId="603DB729" w14:textId="77777777" w:rsidR="001D6D6E" w:rsidRPr="00794868" w:rsidRDefault="001D6D6E" w:rsidP="00F73881">
            <w:pPr>
              <w:spacing w:after="0"/>
              <w:rPr>
                <w:rFonts w:cstheme="minorHAnsi"/>
                <w:b/>
              </w:rPr>
            </w:pPr>
          </w:p>
        </w:tc>
        <w:tc>
          <w:tcPr>
            <w:tcW w:w="4508" w:type="dxa"/>
          </w:tcPr>
          <w:p w14:paraId="3AA885DF" w14:textId="77777777" w:rsidR="001D6D6E" w:rsidRPr="00794868" w:rsidRDefault="001D6D6E" w:rsidP="00F73881">
            <w:pPr>
              <w:spacing w:after="0"/>
              <w:rPr>
                <w:rFonts w:cstheme="minorHAnsi"/>
                <w:b/>
              </w:rPr>
            </w:pPr>
            <w:r w:rsidRPr="00794868">
              <w:rPr>
                <w:rFonts w:cstheme="minorHAnsi"/>
              </w:rPr>
              <w:t>The conduct regulator for financial services firms and financial markets in the UK and the prudential supervisor</w:t>
            </w:r>
          </w:p>
        </w:tc>
      </w:tr>
      <w:tr w:rsidR="001D6D6E" w:rsidRPr="00794868" w14:paraId="34257ED5" w14:textId="77777777" w:rsidTr="00F73881">
        <w:tc>
          <w:tcPr>
            <w:tcW w:w="4508" w:type="dxa"/>
          </w:tcPr>
          <w:p w14:paraId="0DCEEFC6" w14:textId="77777777" w:rsidR="001D6D6E" w:rsidRPr="00794868" w:rsidRDefault="001D6D6E" w:rsidP="00F73881">
            <w:pPr>
              <w:spacing w:after="0"/>
              <w:rPr>
                <w:rFonts w:cstheme="minorHAnsi"/>
                <w:b/>
              </w:rPr>
            </w:pPr>
            <w:r w:rsidRPr="00794868">
              <w:rPr>
                <w:rFonts w:cstheme="minorHAnsi"/>
                <w:b/>
              </w:rPr>
              <w:t>Finance Agreement</w:t>
            </w:r>
          </w:p>
        </w:tc>
        <w:tc>
          <w:tcPr>
            <w:tcW w:w="4508" w:type="dxa"/>
          </w:tcPr>
          <w:p w14:paraId="56D13D32" w14:textId="5FF93C5E" w:rsidR="001D6D6E" w:rsidRPr="00794868" w:rsidRDefault="00AB3541" w:rsidP="00F73881">
            <w:pPr>
              <w:spacing w:after="0"/>
              <w:rPr>
                <w:rFonts w:cstheme="minorHAnsi"/>
                <w:b/>
              </w:rPr>
            </w:pPr>
            <w:r>
              <w:rPr>
                <w:rFonts w:cstheme="minorHAnsi"/>
              </w:rPr>
              <w:t>A</w:t>
            </w:r>
            <w:r w:rsidR="001D6D6E" w:rsidRPr="00794868">
              <w:rPr>
                <w:rFonts w:cstheme="minorHAnsi"/>
              </w:rPr>
              <w:t xml:space="preserve"> loan, credit or hire agreement</w:t>
            </w:r>
          </w:p>
        </w:tc>
      </w:tr>
      <w:tr w:rsidR="001D6D6E" w:rsidRPr="00794868" w14:paraId="27DF72BE" w14:textId="77777777" w:rsidTr="00F73881">
        <w:tc>
          <w:tcPr>
            <w:tcW w:w="4508" w:type="dxa"/>
          </w:tcPr>
          <w:p w14:paraId="1D7F78CA" w14:textId="77777777" w:rsidR="001D6D6E" w:rsidRPr="00794868" w:rsidRDefault="001D6D6E" w:rsidP="00F73881">
            <w:pPr>
              <w:spacing w:after="0"/>
              <w:rPr>
                <w:rFonts w:cstheme="minorHAnsi"/>
                <w:b/>
              </w:rPr>
            </w:pPr>
            <w:r w:rsidRPr="00794868">
              <w:rPr>
                <w:rFonts w:cstheme="minorHAnsi"/>
                <w:b/>
              </w:rPr>
              <w:lastRenderedPageBreak/>
              <w:t>Finance Offer</w:t>
            </w:r>
          </w:p>
        </w:tc>
        <w:tc>
          <w:tcPr>
            <w:tcW w:w="4508" w:type="dxa"/>
          </w:tcPr>
          <w:p w14:paraId="3E4994D5" w14:textId="679B03FB" w:rsidR="001D6D6E" w:rsidRPr="00794868" w:rsidRDefault="00AB3541" w:rsidP="00F73881">
            <w:pPr>
              <w:spacing w:after="0"/>
              <w:rPr>
                <w:rFonts w:cstheme="minorHAnsi"/>
                <w:b/>
              </w:rPr>
            </w:pPr>
            <w:r>
              <w:rPr>
                <w:rFonts w:cstheme="minorHAnsi"/>
              </w:rPr>
              <w:t>A</w:t>
            </w:r>
            <w:r w:rsidR="009A19B3">
              <w:rPr>
                <w:rFonts w:cstheme="minorHAnsi"/>
              </w:rPr>
              <w:t xml:space="preserve"> </w:t>
            </w:r>
            <w:r w:rsidR="001D6D6E" w:rsidRPr="00794868">
              <w:rPr>
                <w:rFonts w:cstheme="minorHAnsi"/>
              </w:rPr>
              <w:t>written offer setting out proposed terms of finance issued by any Lender whether such offer is conditional or unconditional or any replacement thereof</w:t>
            </w:r>
          </w:p>
        </w:tc>
      </w:tr>
      <w:tr w:rsidR="001D6D6E" w:rsidRPr="00794868" w14:paraId="5C8C7AB7" w14:textId="77777777" w:rsidTr="00F73881">
        <w:tc>
          <w:tcPr>
            <w:tcW w:w="4508" w:type="dxa"/>
          </w:tcPr>
          <w:p w14:paraId="4241A1D0" w14:textId="77777777" w:rsidR="001D6D6E" w:rsidRPr="00794868" w:rsidRDefault="001D6D6E" w:rsidP="00F73881">
            <w:pPr>
              <w:spacing w:after="0"/>
              <w:rPr>
                <w:rFonts w:cstheme="minorHAnsi"/>
                <w:b/>
              </w:rPr>
            </w:pPr>
            <w:r w:rsidRPr="00794868">
              <w:rPr>
                <w:rFonts w:cstheme="minorHAnsi"/>
                <w:b/>
              </w:rPr>
              <w:t>Finance Product</w:t>
            </w:r>
          </w:p>
          <w:p w14:paraId="6AE98AA4" w14:textId="77777777" w:rsidR="001D6D6E" w:rsidRPr="00794868" w:rsidRDefault="001D6D6E" w:rsidP="00F73881">
            <w:pPr>
              <w:spacing w:after="0"/>
              <w:rPr>
                <w:rFonts w:cstheme="minorHAnsi"/>
                <w:b/>
              </w:rPr>
            </w:pPr>
          </w:p>
        </w:tc>
        <w:tc>
          <w:tcPr>
            <w:tcW w:w="4508" w:type="dxa"/>
          </w:tcPr>
          <w:p w14:paraId="1C78ACDE" w14:textId="15CA6F8E" w:rsidR="001D6D6E" w:rsidRPr="00794868" w:rsidRDefault="00AB3541" w:rsidP="00F73881">
            <w:pPr>
              <w:spacing w:after="0"/>
              <w:rPr>
                <w:rFonts w:cstheme="minorHAnsi"/>
                <w:bCs/>
              </w:rPr>
            </w:pPr>
            <w:r>
              <w:rPr>
                <w:rFonts w:cstheme="minorHAnsi"/>
                <w:bCs/>
              </w:rPr>
              <w:t>I</w:t>
            </w:r>
            <w:r w:rsidR="001D6D6E" w:rsidRPr="00794868">
              <w:rPr>
                <w:rFonts w:cstheme="minorHAnsi"/>
                <w:bCs/>
              </w:rPr>
              <w:t>s an instrument in which a person can either: make a financial; borrow money</w:t>
            </w:r>
            <w:r w:rsidR="001D6D6E">
              <w:rPr>
                <w:rFonts w:cstheme="minorHAnsi"/>
                <w:bCs/>
              </w:rPr>
              <w:t>;</w:t>
            </w:r>
            <w:r w:rsidR="001D6D6E" w:rsidRPr="00794868">
              <w:rPr>
                <w:rFonts w:cstheme="minorHAnsi"/>
                <w:bCs/>
              </w:rPr>
              <w:t xml:space="preserve"> or. save money</w:t>
            </w:r>
          </w:p>
        </w:tc>
      </w:tr>
      <w:tr w:rsidR="001D6D6E" w:rsidRPr="00A375CD" w14:paraId="0D02054C" w14:textId="77777777" w:rsidTr="00F73881">
        <w:tc>
          <w:tcPr>
            <w:tcW w:w="4508" w:type="dxa"/>
          </w:tcPr>
          <w:p w14:paraId="144CB5EB" w14:textId="77777777" w:rsidR="001D6D6E" w:rsidRPr="00794868" w:rsidRDefault="001D6D6E" w:rsidP="00F73881">
            <w:pPr>
              <w:spacing w:after="0"/>
              <w:rPr>
                <w:rFonts w:cstheme="minorHAnsi"/>
                <w:b/>
              </w:rPr>
            </w:pPr>
            <w:r w:rsidRPr="00794868">
              <w:rPr>
                <w:rFonts w:cstheme="minorHAnsi"/>
                <w:b/>
              </w:rPr>
              <w:t xml:space="preserve">Financial Services </w:t>
            </w:r>
            <w:r w:rsidRPr="00794868">
              <w:rPr>
                <w:rFonts w:cstheme="minorHAnsi"/>
                <w:b/>
              </w:rPr>
              <w:br/>
              <w:t>Register</w:t>
            </w:r>
          </w:p>
          <w:p w14:paraId="5DEBC060" w14:textId="77777777" w:rsidR="001D6D6E" w:rsidRPr="00794868" w:rsidRDefault="001D6D6E" w:rsidP="00F73881">
            <w:pPr>
              <w:spacing w:after="0"/>
              <w:rPr>
                <w:rFonts w:cstheme="minorHAnsi"/>
                <w:b/>
              </w:rPr>
            </w:pPr>
          </w:p>
        </w:tc>
        <w:tc>
          <w:tcPr>
            <w:tcW w:w="4508" w:type="dxa"/>
          </w:tcPr>
          <w:p w14:paraId="38401212" w14:textId="77777777" w:rsidR="001D6D6E" w:rsidRPr="00A375CD" w:rsidRDefault="001D6D6E" w:rsidP="00F73881">
            <w:pPr>
              <w:spacing w:after="0"/>
              <w:rPr>
                <w:rFonts w:cstheme="minorHAnsi"/>
                <w:bCs/>
              </w:rPr>
            </w:pPr>
            <w:r w:rsidRPr="00A375CD">
              <w:rPr>
                <w:rFonts w:cstheme="minorHAnsi"/>
                <w:bCs/>
              </w:rPr>
              <w:t>The register helps consumers to confirm the authenticity and contact details of regulated financial services firms</w:t>
            </w:r>
          </w:p>
        </w:tc>
      </w:tr>
      <w:tr w:rsidR="001D6D6E" w:rsidRPr="00794868" w14:paraId="46AF0544" w14:textId="77777777" w:rsidTr="00F73881">
        <w:tc>
          <w:tcPr>
            <w:tcW w:w="4508" w:type="dxa"/>
          </w:tcPr>
          <w:p w14:paraId="2191F666" w14:textId="77777777" w:rsidR="001D6D6E" w:rsidRPr="00794868" w:rsidRDefault="001D6D6E" w:rsidP="00F73881">
            <w:pPr>
              <w:spacing w:after="0"/>
              <w:rPr>
                <w:rFonts w:cstheme="minorHAnsi"/>
                <w:b/>
              </w:rPr>
            </w:pPr>
            <w:r w:rsidRPr="00794868">
              <w:rPr>
                <w:rFonts w:cstheme="minorHAnsi"/>
                <w:b/>
                <w:bCs/>
              </w:rPr>
              <w:t>Home Finance Plan</w:t>
            </w:r>
          </w:p>
        </w:tc>
        <w:tc>
          <w:tcPr>
            <w:tcW w:w="4508" w:type="dxa"/>
          </w:tcPr>
          <w:p w14:paraId="77A66CF6" w14:textId="122662BF" w:rsidR="001D6D6E" w:rsidRPr="00794868" w:rsidRDefault="00AB3541" w:rsidP="00F73881">
            <w:pPr>
              <w:spacing w:after="0"/>
              <w:rPr>
                <w:rFonts w:cstheme="minorHAnsi"/>
                <w:b/>
              </w:rPr>
            </w:pPr>
            <w:r>
              <w:rPr>
                <w:rFonts w:cstheme="minorHAnsi"/>
                <w:bCs/>
              </w:rPr>
              <w:t>A</w:t>
            </w:r>
            <w:r w:rsidR="00386905" w:rsidRPr="00386905">
              <w:rPr>
                <w:rFonts w:cstheme="minorHAnsi"/>
                <w:bCs/>
              </w:rPr>
              <w:t xml:space="preserve"> regulated mortgage contract, home purchase plan,</w:t>
            </w:r>
            <w:r w:rsidR="00386905">
              <w:rPr>
                <w:rFonts w:cstheme="minorHAnsi"/>
                <w:bCs/>
              </w:rPr>
              <w:t xml:space="preserve"> </w:t>
            </w:r>
            <w:r w:rsidR="00386905" w:rsidRPr="00386905">
              <w:rPr>
                <w:rFonts w:cstheme="minorHAnsi"/>
                <w:bCs/>
              </w:rPr>
              <w:t>home reversion plan or regulated sale and rent back agreement</w:t>
            </w:r>
            <w:r w:rsidR="00386905" w:rsidRPr="00386905">
              <w:rPr>
                <w:rFonts w:cstheme="minorHAnsi"/>
                <w:b/>
              </w:rPr>
              <w:t>.</w:t>
            </w:r>
          </w:p>
        </w:tc>
      </w:tr>
      <w:tr w:rsidR="001D6D6E" w:rsidRPr="00794868" w14:paraId="711FE480" w14:textId="77777777" w:rsidTr="00F73881">
        <w:tc>
          <w:tcPr>
            <w:tcW w:w="4508" w:type="dxa"/>
          </w:tcPr>
          <w:p w14:paraId="4369CAC2" w14:textId="77777777" w:rsidR="001D6D6E" w:rsidRPr="00794868" w:rsidRDefault="001D6D6E" w:rsidP="00F73881">
            <w:pPr>
              <w:spacing w:after="0"/>
              <w:rPr>
                <w:rFonts w:cstheme="minorHAnsi"/>
                <w:b/>
              </w:rPr>
            </w:pPr>
            <w:r w:rsidRPr="00794868">
              <w:rPr>
                <w:rFonts w:cstheme="minorHAnsi"/>
                <w:b/>
              </w:rPr>
              <w:t>Lender, Lenders</w:t>
            </w:r>
          </w:p>
        </w:tc>
        <w:tc>
          <w:tcPr>
            <w:tcW w:w="4508" w:type="dxa"/>
          </w:tcPr>
          <w:p w14:paraId="4C945223" w14:textId="65A6E9CA" w:rsidR="001D6D6E" w:rsidRPr="00794868" w:rsidRDefault="00AB3541" w:rsidP="00F73881">
            <w:pPr>
              <w:spacing w:after="0"/>
              <w:rPr>
                <w:rFonts w:cstheme="minorHAnsi"/>
                <w:b/>
              </w:rPr>
            </w:pPr>
            <w:r>
              <w:rPr>
                <w:rFonts w:cstheme="minorHAnsi"/>
              </w:rPr>
              <w:t>A</w:t>
            </w:r>
            <w:r w:rsidR="001D6D6E" w:rsidRPr="00794868">
              <w:rPr>
                <w:rFonts w:cstheme="minorHAnsi"/>
              </w:rPr>
              <w:t>ny lender to whom the Lending Proposal is presented</w:t>
            </w:r>
          </w:p>
        </w:tc>
      </w:tr>
      <w:tr w:rsidR="001D6D6E" w:rsidRPr="00794868" w14:paraId="649C2617" w14:textId="77777777" w:rsidTr="00F73881">
        <w:tc>
          <w:tcPr>
            <w:tcW w:w="4508" w:type="dxa"/>
          </w:tcPr>
          <w:p w14:paraId="6F8DEFE5" w14:textId="77777777" w:rsidR="001D6D6E" w:rsidRPr="00794868" w:rsidRDefault="001D6D6E" w:rsidP="00F73881">
            <w:pPr>
              <w:spacing w:after="0"/>
              <w:rPr>
                <w:rFonts w:cstheme="minorHAnsi"/>
                <w:b/>
              </w:rPr>
            </w:pPr>
            <w:r w:rsidRPr="00794868">
              <w:rPr>
                <w:rFonts w:cstheme="minorHAnsi"/>
                <w:b/>
              </w:rPr>
              <w:t>Lending Proposal</w:t>
            </w:r>
          </w:p>
        </w:tc>
        <w:tc>
          <w:tcPr>
            <w:tcW w:w="4508" w:type="dxa"/>
          </w:tcPr>
          <w:p w14:paraId="2D95BDB9" w14:textId="435FB9E0" w:rsidR="001D6D6E" w:rsidRPr="00794868" w:rsidRDefault="00AB3541" w:rsidP="00F73881">
            <w:pPr>
              <w:spacing w:after="0"/>
              <w:rPr>
                <w:rFonts w:cstheme="minorHAnsi"/>
                <w:b/>
              </w:rPr>
            </w:pPr>
            <w:r>
              <w:rPr>
                <w:rFonts w:cstheme="minorHAnsi"/>
              </w:rPr>
              <w:t>T</w:t>
            </w:r>
            <w:r w:rsidR="001D6D6E" w:rsidRPr="00794868">
              <w:rPr>
                <w:rFonts w:cstheme="minorHAnsi"/>
              </w:rPr>
              <w:t>he proposal prepared by Us setting out the requirements recorded in the Confirmation of Instructions provided in accordance with paragraph 1 of the attached Terms and Conditions as varied from time to time</w:t>
            </w:r>
          </w:p>
        </w:tc>
      </w:tr>
      <w:tr w:rsidR="001D6D6E" w:rsidRPr="00794868" w14:paraId="23AFFC6D" w14:textId="77777777" w:rsidTr="00F73881">
        <w:tc>
          <w:tcPr>
            <w:tcW w:w="4508" w:type="dxa"/>
          </w:tcPr>
          <w:p w14:paraId="556E2FEC" w14:textId="77777777" w:rsidR="001D6D6E" w:rsidRPr="00794868" w:rsidRDefault="001D6D6E" w:rsidP="00F73881">
            <w:pPr>
              <w:spacing w:after="0"/>
              <w:rPr>
                <w:rFonts w:cstheme="minorHAnsi"/>
                <w:b/>
              </w:rPr>
            </w:pPr>
            <w:r w:rsidRPr="00794868">
              <w:rPr>
                <w:rFonts w:cstheme="minorHAnsi"/>
                <w:b/>
              </w:rPr>
              <w:t>Loan Amount;</w:t>
            </w:r>
          </w:p>
        </w:tc>
        <w:tc>
          <w:tcPr>
            <w:tcW w:w="4508" w:type="dxa"/>
          </w:tcPr>
          <w:p w14:paraId="7F315C54" w14:textId="4A6AAB9A" w:rsidR="001D6D6E" w:rsidRPr="00794868" w:rsidRDefault="00AB3541" w:rsidP="00F73881">
            <w:pPr>
              <w:spacing w:after="0"/>
              <w:rPr>
                <w:rFonts w:cstheme="minorHAnsi"/>
                <w:b/>
              </w:rPr>
            </w:pPr>
            <w:r>
              <w:rPr>
                <w:rFonts w:cstheme="minorHAnsi"/>
              </w:rPr>
              <w:t>T</w:t>
            </w:r>
            <w:r w:rsidR="001D6D6E" w:rsidRPr="00794868">
              <w:rPr>
                <w:rFonts w:cstheme="minorHAnsi"/>
              </w:rPr>
              <w:t>he sum of any amounts payable by a Lender to You following the issue of a Finance Offer by that lender which has been accepted by You</w:t>
            </w:r>
          </w:p>
        </w:tc>
      </w:tr>
      <w:tr w:rsidR="001D6D6E" w:rsidRPr="00A375CD" w14:paraId="41A1220D" w14:textId="77777777" w:rsidTr="00F73881">
        <w:tc>
          <w:tcPr>
            <w:tcW w:w="4508" w:type="dxa"/>
          </w:tcPr>
          <w:p w14:paraId="3173A975" w14:textId="77777777" w:rsidR="001D6D6E" w:rsidRPr="00794868" w:rsidRDefault="001D6D6E" w:rsidP="00F73881">
            <w:pPr>
              <w:spacing w:after="0"/>
              <w:rPr>
                <w:rFonts w:cstheme="minorHAnsi"/>
                <w:b/>
              </w:rPr>
            </w:pPr>
            <w:r w:rsidRPr="00794868">
              <w:rPr>
                <w:rFonts w:cstheme="minorHAnsi"/>
                <w:b/>
              </w:rPr>
              <w:t xml:space="preserve">Parties to The </w:t>
            </w:r>
            <w:r w:rsidRPr="00794868">
              <w:rPr>
                <w:rFonts w:cstheme="minorHAnsi"/>
                <w:b/>
              </w:rPr>
              <w:tab/>
            </w:r>
            <w:r w:rsidRPr="00794868">
              <w:rPr>
                <w:rFonts w:cstheme="minorHAnsi"/>
                <w:b/>
              </w:rPr>
              <w:tab/>
            </w:r>
            <w:r w:rsidRPr="00794868">
              <w:rPr>
                <w:rFonts w:cstheme="minorHAnsi"/>
                <w:b/>
              </w:rPr>
              <w:br/>
              <w:t>Agreement</w:t>
            </w:r>
          </w:p>
        </w:tc>
        <w:tc>
          <w:tcPr>
            <w:tcW w:w="4508" w:type="dxa"/>
          </w:tcPr>
          <w:p w14:paraId="3D38A866" w14:textId="77777777" w:rsidR="001D6D6E" w:rsidRPr="00A375CD" w:rsidRDefault="001D6D6E" w:rsidP="00F73881">
            <w:pPr>
              <w:spacing w:after="0"/>
              <w:rPr>
                <w:rFonts w:cstheme="minorHAnsi"/>
                <w:bCs/>
              </w:rPr>
            </w:pPr>
            <w:r w:rsidRPr="00A375CD">
              <w:rPr>
                <w:rFonts w:cstheme="minorHAnsi"/>
                <w:bCs/>
              </w:rPr>
              <w:t>A party to a contract is one who holds the obligations and receives the benefits of a legally binding agreement</w:t>
            </w:r>
          </w:p>
        </w:tc>
      </w:tr>
      <w:tr w:rsidR="001D6D6E" w:rsidRPr="00794868" w14:paraId="19680226" w14:textId="77777777" w:rsidTr="00F73881">
        <w:tc>
          <w:tcPr>
            <w:tcW w:w="4508" w:type="dxa"/>
          </w:tcPr>
          <w:p w14:paraId="5DA4341F" w14:textId="77777777" w:rsidR="001D6D6E" w:rsidRPr="00794868" w:rsidRDefault="001D6D6E" w:rsidP="00F73881">
            <w:pPr>
              <w:spacing w:after="0"/>
              <w:rPr>
                <w:rFonts w:cstheme="minorHAnsi"/>
                <w:b/>
              </w:rPr>
            </w:pPr>
            <w:r w:rsidRPr="00794868">
              <w:rPr>
                <w:rFonts w:cstheme="minorHAnsi"/>
                <w:b/>
              </w:rPr>
              <w:t>Privacy Notice</w:t>
            </w:r>
          </w:p>
        </w:tc>
        <w:tc>
          <w:tcPr>
            <w:tcW w:w="4508" w:type="dxa"/>
          </w:tcPr>
          <w:p w14:paraId="7F707C93" w14:textId="79461BFE" w:rsidR="001D6D6E" w:rsidRPr="00794868" w:rsidRDefault="00AB3541" w:rsidP="00F73881">
            <w:pPr>
              <w:spacing w:after="0"/>
              <w:jc w:val="both"/>
              <w:rPr>
                <w:rFonts w:cstheme="minorHAnsi"/>
              </w:rPr>
            </w:pPr>
            <w:r>
              <w:rPr>
                <w:rFonts w:cstheme="minorHAnsi"/>
              </w:rPr>
              <w:t>T</w:t>
            </w:r>
            <w:r w:rsidR="001D6D6E" w:rsidRPr="00794868">
              <w:rPr>
                <w:rFonts w:cstheme="minorHAnsi"/>
              </w:rPr>
              <w:t>he Notice provided to You about how We process Your Personal Data</w:t>
            </w:r>
          </w:p>
        </w:tc>
      </w:tr>
      <w:tr w:rsidR="001D6D6E" w:rsidRPr="00794868" w14:paraId="52EBBB58" w14:textId="77777777" w:rsidTr="00F73881">
        <w:tc>
          <w:tcPr>
            <w:tcW w:w="4508" w:type="dxa"/>
          </w:tcPr>
          <w:p w14:paraId="46273143" w14:textId="77777777" w:rsidR="001D6D6E" w:rsidRPr="00794868" w:rsidRDefault="001D6D6E" w:rsidP="00F73881">
            <w:pPr>
              <w:ind w:left="2160" w:hanging="2160"/>
              <w:rPr>
                <w:rFonts w:cstheme="minorHAnsi"/>
                <w:b/>
              </w:rPr>
            </w:pPr>
            <w:r w:rsidRPr="00794868">
              <w:rPr>
                <w:rFonts w:cstheme="minorHAnsi"/>
                <w:b/>
                <w:bCs/>
              </w:rPr>
              <w:t>Regulated Mortgage Contract;</w:t>
            </w:r>
          </w:p>
        </w:tc>
        <w:tc>
          <w:tcPr>
            <w:tcW w:w="4508" w:type="dxa"/>
          </w:tcPr>
          <w:p w14:paraId="6899BFCA" w14:textId="11ACD271" w:rsidR="001D6D6E" w:rsidRPr="00A375CD" w:rsidRDefault="00AB3541" w:rsidP="00F73881">
            <w:pPr>
              <w:spacing w:after="0" w:line="240" w:lineRule="auto"/>
              <w:rPr>
                <w:rFonts w:cstheme="minorHAnsi"/>
                <w:bCs/>
              </w:rPr>
            </w:pPr>
            <w:r>
              <w:rPr>
                <w:rFonts w:cstheme="minorHAnsi"/>
                <w:bCs/>
              </w:rPr>
              <w:t>A</w:t>
            </w:r>
            <w:r w:rsidR="001D6D6E" w:rsidRPr="00A375CD">
              <w:rPr>
                <w:rFonts w:cstheme="minorHAnsi"/>
                <w:bCs/>
              </w:rPr>
              <w:t xml:space="preserve"> contract which, at the time it is entered into, satisfies the following conditions:</w:t>
            </w:r>
          </w:p>
          <w:p w14:paraId="6D5F8A29" w14:textId="77777777" w:rsidR="001D6D6E" w:rsidRPr="00A375CD" w:rsidRDefault="001D6D6E" w:rsidP="00F73881">
            <w:pPr>
              <w:spacing w:after="0" w:line="240" w:lineRule="auto"/>
              <w:rPr>
                <w:rFonts w:cstheme="minorHAnsi"/>
                <w:bCs/>
              </w:rPr>
            </w:pPr>
          </w:p>
          <w:p w14:paraId="054448AD" w14:textId="77777777" w:rsidR="001D6D6E" w:rsidRPr="00A375CD" w:rsidRDefault="001D6D6E" w:rsidP="00F73881">
            <w:pPr>
              <w:spacing w:after="0" w:line="240" w:lineRule="auto"/>
              <w:rPr>
                <w:rFonts w:cstheme="minorHAnsi"/>
                <w:bCs/>
              </w:rPr>
            </w:pPr>
            <w:r w:rsidRPr="00A375CD">
              <w:rPr>
                <w:rFonts w:cstheme="minorHAnsi"/>
                <w:bCs/>
              </w:rPr>
              <w:t>(1) the contract is one where a lender provides credit to an individual or trustees (the 'borrower');</w:t>
            </w:r>
          </w:p>
          <w:p w14:paraId="27A4B90A" w14:textId="77777777" w:rsidR="001D6D6E" w:rsidRPr="00A375CD" w:rsidRDefault="001D6D6E" w:rsidP="00F73881">
            <w:pPr>
              <w:spacing w:after="0" w:line="240" w:lineRule="auto"/>
              <w:rPr>
                <w:rFonts w:cstheme="minorHAnsi"/>
                <w:bCs/>
              </w:rPr>
            </w:pPr>
            <w:r w:rsidRPr="00A375CD">
              <w:rPr>
                <w:rFonts w:cstheme="minorHAnsi"/>
                <w:bCs/>
              </w:rPr>
              <w:t>(2) the contract provides for the obligation of the borrower to repay to be secured by a mortgage on land in the EEA; and</w:t>
            </w:r>
          </w:p>
          <w:p w14:paraId="755B8434" w14:textId="77777777" w:rsidR="001D6D6E" w:rsidRPr="00794868" w:rsidRDefault="001D6D6E" w:rsidP="00F73881">
            <w:pPr>
              <w:spacing w:after="0"/>
              <w:rPr>
                <w:rFonts w:cstheme="minorHAnsi"/>
                <w:b/>
              </w:rPr>
            </w:pPr>
            <w:r w:rsidRPr="00A375CD">
              <w:rPr>
                <w:rFonts w:cstheme="minorHAnsi"/>
                <w:bCs/>
              </w:rPr>
              <w:t>(3) at least 40% of that land is used, or is intended to be used, as or in connection with a dwelling.</w:t>
            </w:r>
          </w:p>
        </w:tc>
      </w:tr>
      <w:tr w:rsidR="001D6D6E" w:rsidRPr="00794868" w14:paraId="0C3976D3" w14:textId="77777777" w:rsidTr="00F73881">
        <w:tc>
          <w:tcPr>
            <w:tcW w:w="4508" w:type="dxa"/>
          </w:tcPr>
          <w:p w14:paraId="387F13EF" w14:textId="49A22047" w:rsidR="001D6D6E" w:rsidRPr="001073E5" w:rsidRDefault="001D6D6E" w:rsidP="00F73881">
            <w:pPr>
              <w:spacing w:after="0"/>
              <w:ind w:left="2160" w:hanging="2160"/>
              <w:rPr>
                <w:rFonts w:cstheme="minorHAnsi"/>
                <w:b/>
              </w:rPr>
            </w:pPr>
            <w:r w:rsidRPr="001073E5">
              <w:rPr>
                <w:rFonts w:cstheme="minorHAnsi"/>
                <w:b/>
              </w:rPr>
              <w:lastRenderedPageBreak/>
              <w:t>Renewal Fee</w:t>
            </w:r>
            <w:r w:rsidR="003819F5">
              <w:rPr>
                <w:rFonts w:cstheme="minorHAnsi"/>
                <w:b/>
              </w:rPr>
              <w:t xml:space="preserve"> </w:t>
            </w:r>
            <w:r w:rsidR="003819F5" w:rsidRPr="00407036">
              <w:rPr>
                <w:rFonts w:cstheme="minorHAnsi"/>
                <w:b/>
                <w:color w:val="FF0000"/>
                <w:highlight w:val="yellow"/>
              </w:rPr>
              <w:t xml:space="preserve">DELETE </w:t>
            </w:r>
            <w:r w:rsidR="003819F5">
              <w:rPr>
                <w:rFonts w:cstheme="minorHAnsi"/>
                <w:b/>
                <w:color w:val="FF0000"/>
                <w:highlight w:val="yellow"/>
              </w:rPr>
              <w:t xml:space="preserve">THIS SECTION </w:t>
            </w:r>
            <w:r w:rsidR="003819F5" w:rsidRPr="00407036">
              <w:rPr>
                <w:rFonts w:cstheme="minorHAnsi"/>
                <w:b/>
                <w:color w:val="FF0000"/>
                <w:highlight w:val="yellow"/>
              </w:rPr>
              <w:t>IF NOT APPLICABLE</w:t>
            </w:r>
          </w:p>
        </w:tc>
        <w:tc>
          <w:tcPr>
            <w:tcW w:w="4508" w:type="dxa"/>
          </w:tcPr>
          <w:p w14:paraId="7E2C800D" w14:textId="2E11F392" w:rsidR="001D6D6E" w:rsidRPr="001073E5" w:rsidRDefault="00AB3541" w:rsidP="00F73881">
            <w:pPr>
              <w:spacing w:after="0"/>
              <w:rPr>
                <w:rFonts w:cstheme="minorHAnsi"/>
              </w:rPr>
            </w:pPr>
            <w:r w:rsidRPr="001073E5">
              <w:rPr>
                <w:rFonts w:cstheme="minorHAnsi"/>
              </w:rPr>
              <w:t>T</w:t>
            </w:r>
            <w:r w:rsidR="001D6D6E" w:rsidRPr="001073E5">
              <w:rPr>
                <w:rFonts w:cstheme="minorHAnsi"/>
              </w:rPr>
              <w:t>he Fee set out in clause 3.3 below</w:t>
            </w:r>
          </w:p>
        </w:tc>
      </w:tr>
      <w:tr w:rsidR="001D6D6E" w:rsidRPr="00A375CD" w14:paraId="643356A9" w14:textId="77777777" w:rsidTr="00F73881">
        <w:tc>
          <w:tcPr>
            <w:tcW w:w="4508" w:type="dxa"/>
          </w:tcPr>
          <w:p w14:paraId="1390391F" w14:textId="77777777" w:rsidR="001D6D6E" w:rsidRPr="00794868" w:rsidRDefault="001D6D6E" w:rsidP="00F73881">
            <w:pPr>
              <w:spacing w:after="0"/>
              <w:rPr>
                <w:rFonts w:cstheme="minorHAnsi"/>
                <w:b/>
              </w:rPr>
            </w:pPr>
            <w:r w:rsidRPr="00794868">
              <w:rPr>
                <w:rFonts w:cstheme="minorHAnsi"/>
                <w:b/>
                <w:bCs/>
              </w:rPr>
              <w:t>Contract</w:t>
            </w:r>
          </w:p>
        </w:tc>
        <w:tc>
          <w:tcPr>
            <w:tcW w:w="4508" w:type="dxa"/>
          </w:tcPr>
          <w:p w14:paraId="1EEC2425" w14:textId="01B9FC90" w:rsidR="001D6D6E" w:rsidRPr="00A375CD" w:rsidRDefault="00AB3541" w:rsidP="00F73881">
            <w:pPr>
              <w:spacing w:after="0"/>
              <w:rPr>
                <w:rFonts w:cstheme="minorHAnsi"/>
                <w:bCs/>
              </w:rPr>
            </w:pPr>
            <w:r>
              <w:rPr>
                <w:rFonts w:cstheme="minorHAnsi"/>
                <w:bCs/>
              </w:rPr>
              <w:t>A</w:t>
            </w:r>
            <w:r w:rsidR="001D6D6E" w:rsidRPr="00A375CD">
              <w:rPr>
                <w:rFonts w:cstheme="minorHAnsi"/>
                <w:bCs/>
              </w:rPr>
              <w:t xml:space="preserve"> written agreement that is intended to be enforceable by law.</w:t>
            </w:r>
          </w:p>
        </w:tc>
      </w:tr>
      <w:tr w:rsidR="001D6D6E" w:rsidRPr="00A375CD" w14:paraId="648E1C54" w14:textId="77777777" w:rsidTr="00F73881">
        <w:tc>
          <w:tcPr>
            <w:tcW w:w="4508" w:type="dxa"/>
          </w:tcPr>
          <w:p w14:paraId="20908C94" w14:textId="77777777" w:rsidR="001D6D6E" w:rsidRPr="00794868" w:rsidRDefault="001D6D6E" w:rsidP="00F73881">
            <w:pPr>
              <w:spacing w:after="0"/>
              <w:rPr>
                <w:rFonts w:cstheme="minorHAnsi"/>
                <w:b/>
              </w:rPr>
            </w:pPr>
            <w:r w:rsidRPr="00794868">
              <w:rPr>
                <w:rFonts w:cstheme="minorHAnsi"/>
                <w:b/>
                <w:bCs/>
              </w:rPr>
              <w:t>Funding Structure</w:t>
            </w:r>
          </w:p>
        </w:tc>
        <w:tc>
          <w:tcPr>
            <w:tcW w:w="4508" w:type="dxa"/>
          </w:tcPr>
          <w:p w14:paraId="646DD4EB" w14:textId="571ACF97" w:rsidR="001D6D6E" w:rsidRPr="00A375CD" w:rsidRDefault="00AB3541" w:rsidP="00F73881">
            <w:pPr>
              <w:spacing w:after="0"/>
              <w:rPr>
                <w:rFonts w:cstheme="minorHAnsi"/>
                <w:bCs/>
              </w:rPr>
            </w:pPr>
            <w:r>
              <w:rPr>
                <w:rFonts w:cstheme="minorHAnsi"/>
                <w:bCs/>
              </w:rPr>
              <w:t>T</w:t>
            </w:r>
            <w:r w:rsidR="001D6D6E" w:rsidRPr="00A375CD">
              <w:rPr>
                <w:rFonts w:cstheme="minorHAnsi"/>
                <w:bCs/>
              </w:rPr>
              <w:t>he mix of debt and equity that a company uses to finance its operations</w:t>
            </w:r>
          </w:p>
        </w:tc>
      </w:tr>
      <w:tr w:rsidR="001D6D6E" w:rsidRPr="00A375CD" w14:paraId="0A5998EC" w14:textId="77777777" w:rsidTr="00F73881">
        <w:tc>
          <w:tcPr>
            <w:tcW w:w="4508" w:type="dxa"/>
          </w:tcPr>
          <w:p w14:paraId="3AE19E01" w14:textId="77777777" w:rsidR="001D6D6E" w:rsidRPr="00794868" w:rsidRDefault="001D6D6E" w:rsidP="00F73881">
            <w:pPr>
              <w:jc w:val="both"/>
              <w:rPr>
                <w:rFonts w:cstheme="minorHAnsi"/>
                <w:b/>
              </w:rPr>
            </w:pPr>
            <w:r w:rsidRPr="00794868">
              <w:rPr>
                <w:rFonts w:cstheme="minorHAnsi"/>
                <w:b/>
                <w:bCs/>
              </w:rPr>
              <w:t>Suitability Letter</w:t>
            </w:r>
          </w:p>
        </w:tc>
        <w:tc>
          <w:tcPr>
            <w:tcW w:w="4508" w:type="dxa"/>
          </w:tcPr>
          <w:p w14:paraId="7C775DE2" w14:textId="77777777" w:rsidR="001D6D6E" w:rsidRPr="00A375CD" w:rsidRDefault="001D6D6E" w:rsidP="00F73881">
            <w:pPr>
              <w:spacing w:after="0"/>
              <w:rPr>
                <w:rFonts w:cstheme="minorHAnsi"/>
                <w:bCs/>
              </w:rPr>
            </w:pPr>
            <w:r w:rsidRPr="00A375CD">
              <w:rPr>
                <w:rFonts w:cstheme="minorHAnsi"/>
                <w:bCs/>
              </w:rPr>
              <w:t xml:space="preserve">A report outlining </w:t>
            </w:r>
            <w:r>
              <w:rPr>
                <w:rFonts w:cstheme="minorHAnsi"/>
                <w:bCs/>
              </w:rPr>
              <w:t xml:space="preserve">a Brokers </w:t>
            </w:r>
            <w:r w:rsidRPr="00A375CD">
              <w:rPr>
                <w:rFonts w:cstheme="minorHAnsi"/>
                <w:bCs/>
              </w:rPr>
              <w:t xml:space="preserve">recommendation as to which </w:t>
            </w:r>
            <w:r>
              <w:rPr>
                <w:rFonts w:cstheme="minorHAnsi"/>
                <w:bCs/>
              </w:rPr>
              <w:t>p</w:t>
            </w:r>
            <w:r w:rsidRPr="00A375CD">
              <w:rPr>
                <w:rFonts w:cstheme="minorHAnsi"/>
                <w:bCs/>
              </w:rPr>
              <w:t>rovider they feel is most suitable, responsibilities, postponement, implementation plans and next steps</w:t>
            </w:r>
            <w:r>
              <w:rPr>
                <w:rFonts w:cstheme="minorHAnsi"/>
                <w:bCs/>
              </w:rPr>
              <w:t>.</w:t>
            </w:r>
          </w:p>
        </w:tc>
      </w:tr>
      <w:tr w:rsidR="001D6D6E" w:rsidRPr="00794868" w14:paraId="16F6B316" w14:textId="77777777" w:rsidTr="00F73881">
        <w:tc>
          <w:tcPr>
            <w:tcW w:w="4508" w:type="dxa"/>
          </w:tcPr>
          <w:p w14:paraId="2A4C45EA" w14:textId="77777777" w:rsidR="001D6D6E" w:rsidRPr="00794868" w:rsidRDefault="001D6D6E" w:rsidP="00F73881">
            <w:pPr>
              <w:spacing w:after="0"/>
              <w:jc w:val="both"/>
              <w:rPr>
                <w:rFonts w:cstheme="minorHAnsi"/>
                <w:b/>
                <w:bCs/>
              </w:rPr>
            </w:pPr>
            <w:r w:rsidRPr="00794868">
              <w:rPr>
                <w:rFonts w:cstheme="minorHAnsi"/>
                <w:b/>
                <w:bCs/>
              </w:rPr>
              <w:t>The Code</w:t>
            </w:r>
          </w:p>
        </w:tc>
        <w:tc>
          <w:tcPr>
            <w:tcW w:w="4508" w:type="dxa"/>
          </w:tcPr>
          <w:p w14:paraId="4B22F3FB" w14:textId="77777777" w:rsidR="001D6D6E" w:rsidRPr="00794868" w:rsidRDefault="001D6D6E" w:rsidP="00F73881">
            <w:pPr>
              <w:spacing w:after="0"/>
              <w:rPr>
                <w:rFonts w:cstheme="minorHAnsi"/>
                <w:bCs/>
              </w:rPr>
            </w:pPr>
            <w:r w:rsidRPr="00794868">
              <w:rPr>
                <w:rFonts w:cstheme="minorHAnsi"/>
                <w:bCs/>
              </w:rPr>
              <w:t>The Code of practice of the National Association of Commercial Finance Brokers.</w:t>
            </w:r>
          </w:p>
        </w:tc>
      </w:tr>
      <w:tr w:rsidR="00215774" w:rsidRPr="00794868" w14:paraId="31C05037" w14:textId="77777777" w:rsidTr="00F73881">
        <w:tc>
          <w:tcPr>
            <w:tcW w:w="4508" w:type="dxa"/>
          </w:tcPr>
          <w:p w14:paraId="67D92F28" w14:textId="34461C26" w:rsidR="00215774" w:rsidRPr="00794868" w:rsidRDefault="00215774" w:rsidP="00F73881">
            <w:pPr>
              <w:spacing w:after="0"/>
              <w:jc w:val="both"/>
              <w:rPr>
                <w:rFonts w:cstheme="minorHAnsi"/>
                <w:b/>
                <w:bCs/>
              </w:rPr>
            </w:pPr>
            <w:r>
              <w:rPr>
                <w:rFonts w:cstheme="minorHAnsi"/>
                <w:b/>
                <w:bCs/>
              </w:rPr>
              <w:t>The Broker</w:t>
            </w:r>
          </w:p>
        </w:tc>
        <w:tc>
          <w:tcPr>
            <w:tcW w:w="4508" w:type="dxa"/>
          </w:tcPr>
          <w:p w14:paraId="11F2FC28" w14:textId="05D08840" w:rsidR="00215774" w:rsidRPr="00794868" w:rsidRDefault="00215774" w:rsidP="00F73881">
            <w:pPr>
              <w:rPr>
                <w:rFonts w:cstheme="minorHAnsi"/>
                <w:bCs/>
              </w:rPr>
            </w:pPr>
            <w:r>
              <w:rPr>
                <w:rFonts w:cstheme="minorHAnsi"/>
                <w:bCs/>
              </w:rPr>
              <w:t>[insert firm’s full legal name, as registered with Companies House and/or the FCA]</w:t>
            </w:r>
          </w:p>
        </w:tc>
      </w:tr>
      <w:tr w:rsidR="001D6D6E" w:rsidRPr="00794868" w14:paraId="12DFE41E" w14:textId="77777777" w:rsidTr="00F73881">
        <w:tc>
          <w:tcPr>
            <w:tcW w:w="4508" w:type="dxa"/>
          </w:tcPr>
          <w:p w14:paraId="114110BC" w14:textId="77777777" w:rsidR="001D6D6E" w:rsidRPr="00794868" w:rsidRDefault="001D6D6E" w:rsidP="00F73881">
            <w:pPr>
              <w:spacing w:after="0"/>
              <w:jc w:val="both"/>
              <w:rPr>
                <w:rFonts w:cstheme="minorHAnsi"/>
                <w:b/>
                <w:bCs/>
              </w:rPr>
            </w:pPr>
            <w:r w:rsidRPr="00794868">
              <w:rPr>
                <w:rFonts w:cstheme="minorHAnsi"/>
                <w:b/>
                <w:bCs/>
              </w:rPr>
              <w:t>The Ombudsman</w:t>
            </w:r>
          </w:p>
        </w:tc>
        <w:tc>
          <w:tcPr>
            <w:tcW w:w="4508" w:type="dxa"/>
          </w:tcPr>
          <w:p w14:paraId="082BC98D" w14:textId="77777777" w:rsidR="001D6D6E" w:rsidRPr="00794868" w:rsidRDefault="001D6D6E" w:rsidP="00F73881">
            <w:pPr>
              <w:rPr>
                <w:rFonts w:cstheme="minorHAnsi"/>
                <w:b/>
              </w:rPr>
            </w:pPr>
            <w:r w:rsidRPr="00794868">
              <w:rPr>
                <w:rFonts w:cstheme="minorHAnsi"/>
                <w:bCs/>
              </w:rPr>
              <w:t>The Financial Ombudsman Service, Exchange Tower, London, E14 9SR</w:t>
            </w:r>
          </w:p>
        </w:tc>
      </w:tr>
      <w:tr w:rsidR="001D6D6E" w:rsidRPr="00794868" w14:paraId="3398E048" w14:textId="77777777" w:rsidTr="00F73881">
        <w:tc>
          <w:tcPr>
            <w:tcW w:w="4508" w:type="dxa"/>
          </w:tcPr>
          <w:p w14:paraId="323F07B9" w14:textId="77777777" w:rsidR="001D6D6E" w:rsidRPr="00794868" w:rsidRDefault="001D6D6E" w:rsidP="00F73881">
            <w:pPr>
              <w:ind w:left="2160" w:hanging="2160"/>
              <w:jc w:val="both"/>
              <w:rPr>
                <w:rFonts w:cstheme="minorHAnsi"/>
                <w:b/>
                <w:bCs/>
              </w:rPr>
            </w:pPr>
            <w:r w:rsidRPr="00794868">
              <w:rPr>
                <w:rFonts w:cstheme="minorHAnsi"/>
                <w:b/>
              </w:rPr>
              <w:t>The Regulated Activities Order</w:t>
            </w:r>
          </w:p>
        </w:tc>
        <w:tc>
          <w:tcPr>
            <w:tcW w:w="4508" w:type="dxa"/>
          </w:tcPr>
          <w:p w14:paraId="37182038" w14:textId="3A9AC54D" w:rsidR="001D6D6E" w:rsidRPr="00794868" w:rsidRDefault="00AB3541" w:rsidP="00F73881">
            <w:pPr>
              <w:spacing w:after="0"/>
              <w:rPr>
                <w:rFonts w:cstheme="minorHAnsi"/>
                <w:b/>
              </w:rPr>
            </w:pPr>
            <w:r>
              <w:rPr>
                <w:rFonts w:cstheme="minorHAnsi"/>
              </w:rPr>
              <w:t>T</w:t>
            </w:r>
            <w:r w:rsidR="001D6D6E" w:rsidRPr="00794868">
              <w:rPr>
                <w:rFonts w:cstheme="minorHAnsi"/>
              </w:rPr>
              <w:t>he Financial Services and Markets Act 2000(Regulated Activities) Order 2001</w:t>
            </w:r>
          </w:p>
        </w:tc>
      </w:tr>
      <w:tr w:rsidR="001D6D6E" w:rsidRPr="00A375CD" w14:paraId="76D41031" w14:textId="77777777" w:rsidTr="00F73881">
        <w:tc>
          <w:tcPr>
            <w:tcW w:w="4508" w:type="dxa"/>
          </w:tcPr>
          <w:p w14:paraId="0AE0FF21" w14:textId="77777777" w:rsidR="001D6D6E" w:rsidRPr="00794868" w:rsidRDefault="001D6D6E" w:rsidP="00F73881">
            <w:pPr>
              <w:spacing w:after="0"/>
              <w:jc w:val="both"/>
              <w:rPr>
                <w:rFonts w:cstheme="minorHAnsi"/>
                <w:b/>
                <w:bCs/>
              </w:rPr>
            </w:pPr>
            <w:r w:rsidRPr="00794868">
              <w:rPr>
                <w:rFonts w:cstheme="minorHAnsi"/>
                <w:b/>
                <w:bCs/>
              </w:rPr>
              <w:t>Unsecured Lending</w:t>
            </w:r>
          </w:p>
        </w:tc>
        <w:tc>
          <w:tcPr>
            <w:tcW w:w="4508" w:type="dxa"/>
          </w:tcPr>
          <w:p w14:paraId="74A847B6" w14:textId="5E8FE59A" w:rsidR="001D6D6E" w:rsidRPr="00A375CD" w:rsidRDefault="00AB3541" w:rsidP="00F73881">
            <w:pPr>
              <w:spacing w:after="0"/>
              <w:rPr>
                <w:rFonts w:cstheme="minorHAnsi"/>
                <w:bCs/>
              </w:rPr>
            </w:pPr>
            <w:r>
              <w:rPr>
                <w:rFonts w:cstheme="minorHAnsi"/>
                <w:bCs/>
              </w:rPr>
              <w:t>A</w:t>
            </w:r>
            <w:r w:rsidR="001D6D6E" w:rsidRPr="00A375CD">
              <w:rPr>
                <w:rFonts w:cstheme="minorHAnsi"/>
                <w:bCs/>
              </w:rPr>
              <w:t xml:space="preserve"> loan that is issued and supported only by the borrower's creditworthiness, rather than by any type of collateral</w:t>
            </w:r>
          </w:p>
        </w:tc>
      </w:tr>
      <w:tr w:rsidR="001D6D6E" w:rsidRPr="00794868" w14:paraId="42F9CF08" w14:textId="77777777" w:rsidTr="00F73881">
        <w:tc>
          <w:tcPr>
            <w:tcW w:w="4508" w:type="dxa"/>
          </w:tcPr>
          <w:p w14:paraId="407E2A67" w14:textId="77777777" w:rsidR="001D6D6E" w:rsidRPr="00794868" w:rsidRDefault="001D6D6E" w:rsidP="00F73881">
            <w:pPr>
              <w:spacing w:after="0"/>
              <w:jc w:val="both"/>
              <w:rPr>
                <w:rFonts w:cstheme="minorHAnsi"/>
                <w:b/>
                <w:bCs/>
              </w:rPr>
            </w:pPr>
            <w:r w:rsidRPr="00794868">
              <w:rPr>
                <w:rFonts w:cstheme="minorHAnsi"/>
                <w:b/>
              </w:rPr>
              <w:t>We, Our, Us;</w:t>
            </w:r>
          </w:p>
        </w:tc>
        <w:tc>
          <w:tcPr>
            <w:tcW w:w="4508" w:type="dxa"/>
          </w:tcPr>
          <w:p w14:paraId="432D7BF9" w14:textId="51681B7D" w:rsidR="001D6D6E" w:rsidRPr="00794868" w:rsidRDefault="00AB3541" w:rsidP="00F73881">
            <w:pPr>
              <w:spacing w:after="0"/>
              <w:rPr>
                <w:rFonts w:cstheme="minorHAnsi"/>
                <w:b/>
              </w:rPr>
            </w:pPr>
            <w:r>
              <w:rPr>
                <w:rFonts w:cstheme="minorHAnsi"/>
              </w:rPr>
              <w:t>T</w:t>
            </w:r>
            <w:r w:rsidR="001D6D6E" w:rsidRPr="00794868">
              <w:rPr>
                <w:rFonts w:cstheme="minorHAnsi"/>
              </w:rPr>
              <w:t>he Broker as referred to above</w:t>
            </w:r>
          </w:p>
        </w:tc>
      </w:tr>
      <w:tr w:rsidR="001D6D6E" w:rsidRPr="00794868" w14:paraId="3C9EEE4E" w14:textId="77777777" w:rsidTr="00F73881">
        <w:tc>
          <w:tcPr>
            <w:tcW w:w="4508" w:type="dxa"/>
          </w:tcPr>
          <w:p w14:paraId="04883C01" w14:textId="77777777" w:rsidR="001D6D6E" w:rsidRPr="00794868" w:rsidRDefault="001D6D6E" w:rsidP="00F73881">
            <w:pPr>
              <w:spacing w:after="0"/>
              <w:jc w:val="both"/>
              <w:rPr>
                <w:rFonts w:cstheme="minorHAnsi"/>
                <w:b/>
              </w:rPr>
            </w:pPr>
            <w:r w:rsidRPr="00794868">
              <w:rPr>
                <w:rFonts w:cstheme="minorHAnsi"/>
                <w:b/>
              </w:rPr>
              <w:t>You, Your;</w:t>
            </w:r>
          </w:p>
        </w:tc>
        <w:tc>
          <w:tcPr>
            <w:tcW w:w="4508" w:type="dxa"/>
          </w:tcPr>
          <w:p w14:paraId="79729A86" w14:textId="21F35C62" w:rsidR="001D6D6E" w:rsidRPr="00794868" w:rsidRDefault="00AB3541" w:rsidP="00F73881">
            <w:pPr>
              <w:spacing w:after="0"/>
              <w:rPr>
                <w:rFonts w:cstheme="minorHAnsi"/>
                <w:b/>
              </w:rPr>
            </w:pPr>
            <w:r>
              <w:rPr>
                <w:rFonts w:cstheme="minorHAnsi"/>
              </w:rPr>
              <w:t>T</w:t>
            </w:r>
            <w:r w:rsidR="001D6D6E" w:rsidRPr="00794868">
              <w:rPr>
                <w:rFonts w:cstheme="minorHAnsi"/>
              </w:rPr>
              <w:t>he Client as referred to above</w:t>
            </w:r>
          </w:p>
        </w:tc>
      </w:tr>
    </w:tbl>
    <w:p w14:paraId="35FB9386" w14:textId="77777777" w:rsidR="00C60BAE" w:rsidRDefault="00C60BAE" w:rsidP="00C60BAE">
      <w:pPr>
        <w:spacing w:after="0"/>
        <w:jc w:val="both"/>
      </w:pPr>
    </w:p>
    <w:bookmarkEnd w:id="1"/>
    <w:p w14:paraId="3BBEBB58" w14:textId="77777777" w:rsidR="00115D61" w:rsidRPr="00386905" w:rsidRDefault="00115D61" w:rsidP="00386905">
      <w:pPr>
        <w:pStyle w:val="ListParagraph"/>
        <w:numPr>
          <w:ilvl w:val="0"/>
          <w:numId w:val="11"/>
        </w:numPr>
        <w:shd w:val="clear" w:color="auto" w:fill="026C5B"/>
        <w:ind w:left="0" w:firstLine="0"/>
        <w:jc w:val="both"/>
        <w:rPr>
          <w:rFonts w:ascii="Calibri" w:hAnsi="Calibri"/>
          <w:b/>
          <w:color w:val="FFFFFF" w:themeColor="background1"/>
          <w:sz w:val="22"/>
          <w:szCs w:val="22"/>
        </w:rPr>
      </w:pPr>
      <w:r w:rsidRPr="00386905">
        <w:rPr>
          <w:rFonts w:ascii="Calibri" w:hAnsi="Calibri"/>
          <w:b/>
          <w:color w:val="FFFFFF" w:themeColor="background1"/>
          <w:sz w:val="22"/>
          <w:szCs w:val="22"/>
        </w:rPr>
        <w:t>Appointment of the Broker</w:t>
      </w:r>
    </w:p>
    <w:p w14:paraId="1F2605B3" w14:textId="40BB52A2" w:rsidR="00115D61" w:rsidRDefault="00722A35" w:rsidP="00C60BAE">
      <w:pPr>
        <w:spacing w:after="0"/>
        <w:ind w:left="720" w:hanging="720"/>
        <w:jc w:val="both"/>
        <w:rPr>
          <w:rFonts w:cs="Arial"/>
        </w:rPr>
      </w:pPr>
      <w:r>
        <w:rPr>
          <w:rFonts w:cs="Arial"/>
        </w:rPr>
        <w:t xml:space="preserve">1.1 </w:t>
      </w:r>
      <w:r>
        <w:rPr>
          <w:rFonts w:cs="Arial"/>
        </w:rPr>
        <w:tab/>
      </w:r>
      <w:bookmarkStart w:id="2" w:name="_Hlk505079348"/>
      <w:r w:rsidR="00115D61" w:rsidRPr="003341DF">
        <w:rPr>
          <w:rFonts w:cs="Arial"/>
        </w:rPr>
        <w:t xml:space="preserve">This document sets out how </w:t>
      </w:r>
      <w:r w:rsidR="006601C5">
        <w:rPr>
          <w:rFonts w:cs="Arial"/>
        </w:rPr>
        <w:t>W</w:t>
      </w:r>
      <w:r w:rsidR="007524AA">
        <w:rPr>
          <w:rFonts w:cs="Arial"/>
        </w:rPr>
        <w:t>e</w:t>
      </w:r>
      <w:r w:rsidR="00115D61" w:rsidRPr="003341DF">
        <w:rPr>
          <w:rFonts w:cs="Arial"/>
        </w:rPr>
        <w:t xml:space="preserve"> will deal with </w:t>
      </w:r>
      <w:r w:rsidR="007524AA">
        <w:rPr>
          <w:rFonts w:cs="Arial"/>
        </w:rPr>
        <w:t>You</w:t>
      </w:r>
      <w:r w:rsidR="00115D61" w:rsidRPr="003341DF">
        <w:rPr>
          <w:rFonts w:cs="Arial"/>
        </w:rPr>
        <w:t xml:space="preserve"> in the provision of Credit Broking</w:t>
      </w:r>
      <w:r w:rsidR="00AB3541">
        <w:rPr>
          <w:rFonts w:cs="Arial"/>
        </w:rPr>
        <w:t xml:space="preserve"> Services</w:t>
      </w:r>
      <w:r w:rsidR="00115D61" w:rsidRPr="003341DF">
        <w:rPr>
          <w:rFonts w:cs="Arial"/>
        </w:rPr>
        <w:t xml:space="preserve">.   </w:t>
      </w:r>
      <w:r w:rsidR="007524AA">
        <w:rPr>
          <w:rFonts w:cs="Arial"/>
        </w:rPr>
        <w:t>We</w:t>
      </w:r>
      <w:r w:rsidR="00115D61" w:rsidRPr="003341DF">
        <w:rPr>
          <w:rFonts w:cs="Arial"/>
        </w:rPr>
        <w:t xml:space="preserve"> will start providing Credit Broking</w:t>
      </w:r>
      <w:r w:rsidR="00AB3541">
        <w:rPr>
          <w:rFonts w:cs="Arial"/>
        </w:rPr>
        <w:t xml:space="preserve"> Services</w:t>
      </w:r>
      <w:r w:rsidR="00115D61" w:rsidRPr="003341DF">
        <w:rPr>
          <w:rFonts w:cs="Arial"/>
        </w:rPr>
        <w:t xml:space="preserve">, and </w:t>
      </w:r>
      <w:r w:rsidR="00AB3541">
        <w:rPr>
          <w:rFonts w:cs="Arial"/>
        </w:rPr>
        <w:t>The</w:t>
      </w:r>
      <w:r w:rsidR="00115D61" w:rsidRPr="003341DF">
        <w:rPr>
          <w:rFonts w:cs="Arial"/>
        </w:rPr>
        <w:t xml:space="preserve"> Agreement will be dated, once </w:t>
      </w:r>
      <w:r w:rsidR="006601C5">
        <w:rPr>
          <w:rFonts w:cs="Arial"/>
        </w:rPr>
        <w:t>W</w:t>
      </w:r>
      <w:r w:rsidR="007524AA">
        <w:rPr>
          <w:rFonts w:cs="Arial"/>
        </w:rPr>
        <w:t>e</w:t>
      </w:r>
      <w:r w:rsidR="00115D61" w:rsidRPr="003341DF">
        <w:rPr>
          <w:rFonts w:cs="Arial"/>
        </w:rPr>
        <w:t xml:space="preserve"> and </w:t>
      </w:r>
      <w:r w:rsidR="00F35947">
        <w:rPr>
          <w:rFonts w:cs="Arial"/>
        </w:rPr>
        <w:t>Y</w:t>
      </w:r>
      <w:r w:rsidR="007524AA">
        <w:rPr>
          <w:rFonts w:cs="Arial"/>
        </w:rPr>
        <w:t>ou</w:t>
      </w:r>
      <w:r w:rsidR="00115D61" w:rsidRPr="003341DF">
        <w:rPr>
          <w:rFonts w:cs="Arial"/>
        </w:rPr>
        <w:t xml:space="preserve"> have signed </w:t>
      </w:r>
      <w:r w:rsidR="00AB3541">
        <w:rPr>
          <w:rFonts w:cs="Arial"/>
        </w:rPr>
        <w:t>The</w:t>
      </w:r>
      <w:r w:rsidR="00AB3541" w:rsidRPr="003341DF">
        <w:rPr>
          <w:rFonts w:cs="Arial"/>
        </w:rPr>
        <w:t xml:space="preserve"> </w:t>
      </w:r>
      <w:r w:rsidR="00115D61" w:rsidRPr="003341DF">
        <w:rPr>
          <w:rFonts w:cs="Arial"/>
        </w:rPr>
        <w:t xml:space="preserve">Agreement.  This date will be the Commencement of </w:t>
      </w:r>
      <w:r w:rsidR="00AB3541">
        <w:rPr>
          <w:rFonts w:cs="Arial"/>
        </w:rPr>
        <w:t>The</w:t>
      </w:r>
      <w:r w:rsidR="00AB3541" w:rsidRPr="003341DF">
        <w:rPr>
          <w:rFonts w:cs="Arial"/>
        </w:rPr>
        <w:t xml:space="preserve"> </w:t>
      </w:r>
      <w:r w:rsidR="00115D61" w:rsidRPr="003341DF">
        <w:rPr>
          <w:rFonts w:cs="Arial"/>
        </w:rPr>
        <w:t xml:space="preserve">Agreement. </w:t>
      </w:r>
      <w:bookmarkEnd w:id="2"/>
    </w:p>
    <w:p w14:paraId="10B558A1" w14:textId="77777777" w:rsidR="00E56EFB" w:rsidRPr="003341DF" w:rsidRDefault="00E56EFB" w:rsidP="00C60BAE">
      <w:pPr>
        <w:spacing w:after="0"/>
        <w:jc w:val="both"/>
        <w:rPr>
          <w:rFonts w:cs="Arial"/>
        </w:rPr>
      </w:pPr>
    </w:p>
    <w:p w14:paraId="1815DF99" w14:textId="77777777" w:rsidR="00115D61" w:rsidRPr="00386905" w:rsidRDefault="00115D61" w:rsidP="00386905">
      <w:pPr>
        <w:shd w:val="clear" w:color="auto" w:fill="026C5B"/>
        <w:spacing w:after="0"/>
        <w:jc w:val="both"/>
        <w:rPr>
          <w:rFonts w:cs="Arial"/>
          <w:color w:val="FFFFFF" w:themeColor="background1"/>
        </w:rPr>
      </w:pPr>
      <w:r w:rsidRPr="00386905">
        <w:rPr>
          <w:rFonts w:cs="Arial"/>
          <w:b/>
          <w:bCs/>
          <w:color w:val="FFFFFF" w:themeColor="background1"/>
        </w:rPr>
        <w:t>2</w:t>
      </w:r>
      <w:r w:rsidRPr="00386905">
        <w:rPr>
          <w:rFonts w:cs="Arial"/>
          <w:color w:val="FFFFFF" w:themeColor="background1"/>
        </w:rPr>
        <w:t>.</w:t>
      </w:r>
      <w:r w:rsidRPr="00386905">
        <w:rPr>
          <w:rFonts w:cs="Arial"/>
          <w:color w:val="FFFFFF" w:themeColor="background1"/>
        </w:rPr>
        <w:tab/>
      </w:r>
      <w:r w:rsidR="0002428F" w:rsidRPr="00386905">
        <w:rPr>
          <w:rFonts w:cs="Arial"/>
          <w:b/>
          <w:color w:val="FFFFFF" w:themeColor="background1"/>
        </w:rPr>
        <w:t>Standards</w:t>
      </w:r>
      <w:r w:rsidRPr="00386905">
        <w:rPr>
          <w:rFonts w:cs="Arial"/>
          <w:b/>
          <w:color w:val="FFFFFF" w:themeColor="background1"/>
        </w:rPr>
        <w:t xml:space="preserve"> Statement</w:t>
      </w:r>
      <w:r w:rsidRPr="00386905">
        <w:rPr>
          <w:rFonts w:cs="Arial"/>
          <w:color w:val="FFFFFF" w:themeColor="background1"/>
        </w:rPr>
        <w:t xml:space="preserve"> </w:t>
      </w:r>
    </w:p>
    <w:p w14:paraId="2B25E0F6" w14:textId="790303AE" w:rsidR="00B36987" w:rsidRPr="00B36987" w:rsidRDefault="00722A35" w:rsidP="00B36987">
      <w:pPr>
        <w:ind w:left="720" w:hanging="720"/>
        <w:rPr>
          <w:rFonts w:cstheme="minorHAnsi"/>
          <w:color w:val="000000" w:themeColor="text1"/>
        </w:rPr>
      </w:pPr>
      <w:bookmarkStart w:id="3" w:name="_Hlk505079490"/>
      <w:r>
        <w:rPr>
          <w:rFonts w:cs="Arial"/>
          <w:color w:val="FF0000"/>
        </w:rPr>
        <w:t xml:space="preserve">2.1 </w:t>
      </w:r>
      <w:r>
        <w:rPr>
          <w:rFonts w:cs="Arial"/>
          <w:color w:val="FF0000"/>
        </w:rPr>
        <w:tab/>
      </w:r>
      <w:r w:rsidR="00B36987" w:rsidRPr="00B36987">
        <w:rPr>
          <w:rFonts w:cstheme="minorHAnsi"/>
          <w:color w:val="000000" w:themeColor="text1"/>
          <w:highlight w:val="yellow"/>
        </w:rPr>
        <w:t>YOUR COMPANY NAME</w:t>
      </w:r>
      <w:r w:rsidR="00B36987" w:rsidRPr="00B36987">
        <w:rPr>
          <w:rFonts w:cstheme="minorHAnsi"/>
          <w:color w:val="000000" w:themeColor="text1"/>
        </w:rPr>
        <w:t xml:space="preserve"> is an Appointed Representative of Optimum ELITE, a trading name of Optimum Commercial Solutions Limited, which is authorised and regulated by the Financial Conduct Authority (FCA). The FCA is the independent</w:t>
      </w:r>
      <w:r w:rsidR="00B36987">
        <w:rPr>
          <w:rFonts w:cstheme="minorHAnsi"/>
          <w:color w:val="000000" w:themeColor="text1"/>
        </w:rPr>
        <w:t xml:space="preserve"> </w:t>
      </w:r>
      <w:r w:rsidR="00B36987" w:rsidRPr="00B36987">
        <w:rPr>
          <w:rFonts w:cstheme="minorHAnsi"/>
          <w:color w:val="000000" w:themeColor="text1"/>
        </w:rPr>
        <w:t>watchdog that regulates financial services</w:t>
      </w:r>
      <w:r w:rsidR="00B36987">
        <w:rPr>
          <w:rFonts w:cstheme="minorHAnsi"/>
          <w:color w:val="000000" w:themeColor="text1"/>
        </w:rPr>
        <w:t>.</w:t>
      </w:r>
    </w:p>
    <w:p w14:paraId="67341807" w14:textId="77777777" w:rsidR="00B36987" w:rsidRPr="00B36987" w:rsidRDefault="00B36987" w:rsidP="00B36987">
      <w:pPr>
        <w:ind w:left="720"/>
        <w:rPr>
          <w:rFonts w:cstheme="minorHAnsi"/>
          <w:color w:val="BF8F00"/>
          <w:lang w:eastAsia="en-GB"/>
        </w:rPr>
      </w:pPr>
      <w:r w:rsidRPr="00B36987">
        <w:rPr>
          <w:rFonts w:cstheme="minorHAnsi"/>
          <w:color w:val="000000" w:themeColor="text1"/>
        </w:rPr>
        <w:t>Optimum Commercial Solutions Limited is included on the Financial Services Register under registration number 808754. You can check this via the FCA website www.fca.org.uk or by calling them on 0800 111 6768</w:t>
      </w:r>
    </w:p>
    <w:p w14:paraId="66A2448C" w14:textId="548ABC81" w:rsidR="00E56EFB" w:rsidRDefault="00E56EFB" w:rsidP="00B36987">
      <w:pPr>
        <w:autoSpaceDE w:val="0"/>
        <w:autoSpaceDN w:val="0"/>
        <w:adjustRightInd w:val="0"/>
        <w:spacing w:after="0"/>
        <w:ind w:left="720" w:hanging="720"/>
        <w:jc w:val="both"/>
      </w:pPr>
    </w:p>
    <w:p w14:paraId="7A2C9F06" w14:textId="6100815C" w:rsidR="00722A35" w:rsidRDefault="00722A35" w:rsidP="00C60BAE">
      <w:pPr>
        <w:autoSpaceDE w:val="0"/>
        <w:autoSpaceDN w:val="0"/>
        <w:adjustRightInd w:val="0"/>
        <w:spacing w:after="0"/>
        <w:ind w:left="720" w:hanging="720"/>
        <w:jc w:val="both"/>
        <w:rPr>
          <w:rFonts w:cs="Arial"/>
        </w:rPr>
      </w:pPr>
      <w:r>
        <w:rPr>
          <w:rFonts w:cs="Arial"/>
          <w:color w:val="FF0000"/>
        </w:rPr>
        <w:lastRenderedPageBreak/>
        <w:t>2.2</w:t>
      </w:r>
      <w:r>
        <w:rPr>
          <w:rFonts w:cs="Arial"/>
          <w:color w:val="FF0000"/>
        </w:rPr>
        <w:tab/>
      </w:r>
      <w:r w:rsidR="00B36987" w:rsidRPr="00B36987">
        <w:rPr>
          <w:rFonts w:cstheme="minorHAnsi"/>
          <w:color w:val="000000" w:themeColor="text1"/>
          <w:highlight w:val="yellow"/>
        </w:rPr>
        <w:t>YOUR COMPANY NAME</w:t>
      </w:r>
      <w:r w:rsidR="00B36987" w:rsidRPr="00B36987">
        <w:rPr>
          <w:rFonts w:cstheme="minorHAnsi"/>
          <w:color w:val="000000" w:themeColor="text1"/>
        </w:rPr>
        <w:t xml:space="preserve"> </w:t>
      </w:r>
      <w:r w:rsidRPr="00722A35">
        <w:rPr>
          <w:rFonts w:cs="Arial"/>
        </w:rPr>
        <w:t>is a member of the National Association of Commercial Finance Brokers</w:t>
      </w:r>
      <w:r>
        <w:rPr>
          <w:rFonts w:cs="Arial"/>
        </w:rPr>
        <w:t xml:space="preserve"> (NACFB). </w:t>
      </w:r>
      <w:r w:rsidR="007524AA">
        <w:rPr>
          <w:rFonts w:cs="Arial"/>
        </w:rPr>
        <w:t>We</w:t>
      </w:r>
      <w:r>
        <w:rPr>
          <w:rFonts w:cs="Arial"/>
        </w:rPr>
        <w:t xml:space="preserve"> adopt a strict Code of Practice and Minimum Standards set by the Association.</w:t>
      </w:r>
      <w:r w:rsidR="008977BC">
        <w:rPr>
          <w:rFonts w:cs="Arial"/>
        </w:rPr>
        <w:t xml:space="preserve"> </w:t>
      </w:r>
      <w:r w:rsidR="007524AA">
        <w:rPr>
          <w:rFonts w:cs="Arial"/>
        </w:rPr>
        <w:t>You</w:t>
      </w:r>
      <w:r w:rsidR="008977BC">
        <w:rPr>
          <w:rFonts w:cs="Arial"/>
        </w:rPr>
        <w:t xml:space="preserve"> can check </w:t>
      </w:r>
      <w:r w:rsidR="00F35947">
        <w:rPr>
          <w:rFonts w:cs="Arial"/>
        </w:rPr>
        <w:t>O</w:t>
      </w:r>
      <w:r w:rsidR="008977BC">
        <w:rPr>
          <w:rFonts w:cs="Arial"/>
        </w:rPr>
        <w:t>ur membership status by contacting the NACFB on the below link.</w:t>
      </w:r>
    </w:p>
    <w:p w14:paraId="1CDDA62A" w14:textId="77777777" w:rsidR="00722A35" w:rsidRDefault="00D300D9" w:rsidP="00C60BAE">
      <w:pPr>
        <w:autoSpaceDE w:val="0"/>
        <w:autoSpaceDN w:val="0"/>
        <w:adjustRightInd w:val="0"/>
        <w:spacing w:after="0"/>
        <w:ind w:firstLine="720"/>
        <w:jc w:val="both"/>
        <w:rPr>
          <w:rStyle w:val="Hyperlink"/>
          <w:lang w:eastAsia="en-GB"/>
        </w:rPr>
      </w:pPr>
      <w:hyperlink r:id="rId8" w:history="1">
        <w:r w:rsidR="00E56EFB" w:rsidRPr="00B170EF">
          <w:rPr>
            <w:rStyle w:val="Hyperlink"/>
            <w:lang w:eastAsia="en-GB"/>
          </w:rPr>
          <w:t>https://www.nacfb.org/</w:t>
        </w:r>
      </w:hyperlink>
    </w:p>
    <w:p w14:paraId="7E3C4BD5" w14:textId="77777777" w:rsidR="007A1BAB" w:rsidRDefault="007A1BAB" w:rsidP="00C60BAE">
      <w:pPr>
        <w:autoSpaceDE w:val="0"/>
        <w:autoSpaceDN w:val="0"/>
        <w:adjustRightInd w:val="0"/>
        <w:spacing w:after="0"/>
        <w:ind w:firstLine="720"/>
        <w:jc w:val="both"/>
        <w:rPr>
          <w:lang w:eastAsia="en-GB"/>
        </w:rPr>
      </w:pPr>
    </w:p>
    <w:bookmarkEnd w:id="3"/>
    <w:p w14:paraId="6A361B85" w14:textId="77777777" w:rsidR="00115D61" w:rsidRPr="00386905" w:rsidRDefault="00115D61" w:rsidP="00386905">
      <w:pPr>
        <w:shd w:val="clear" w:color="auto" w:fill="026C5B"/>
        <w:spacing w:after="0"/>
        <w:jc w:val="both"/>
        <w:rPr>
          <w:b/>
          <w:color w:val="FFFFFF" w:themeColor="background1"/>
        </w:rPr>
      </w:pPr>
      <w:r w:rsidRPr="00386905">
        <w:rPr>
          <w:b/>
          <w:color w:val="FFFFFF" w:themeColor="background1"/>
        </w:rPr>
        <w:t>3.</w:t>
      </w:r>
      <w:r w:rsidRPr="00386905">
        <w:rPr>
          <w:b/>
          <w:color w:val="FFFFFF" w:themeColor="background1"/>
        </w:rPr>
        <w:tab/>
        <w:t>Appraisal and Arrangement Fees</w:t>
      </w:r>
    </w:p>
    <w:p w14:paraId="31D6387E" w14:textId="55067F66" w:rsidR="006615F3" w:rsidRDefault="00115D61" w:rsidP="006615F3">
      <w:pPr>
        <w:spacing w:after="0"/>
        <w:jc w:val="both"/>
      </w:pPr>
      <w:bookmarkStart w:id="4" w:name="_Hlk505079568"/>
      <w:r w:rsidRPr="00594116">
        <w:t>3.1</w:t>
      </w:r>
      <w:r w:rsidRPr="003341DF">
        <w:rPr>
          <w:b/>
        </w:rPr>
        <w:tab/>
      </w:r>
      <w:r w:rsidR="006615F3">
        <w:t xml:space="preserve">Appraisal Fee </w:t>
      </w:r>
      <w:r w:rsidR="003819F5">
        <w:t xml:space="preserve">- </w:t>
      </w:r>
      <w:r w:rsidR="003819F5" w:rsidRPr="00407036">
        <w:rPr>
          <w:b/>
          <w:bCs/>
          <w:color w:val="FF0000"/>
          <w:highlight w:val="yellow"/>
        </w:rPr>
        <w:t>DELETE SCETION IF NOT APPLICABLE</w:t>
      </w:r>
    </w:p>
    <w:p w14:paraId="02420395" w14:textId="77777777" w:rsidR="006615F3" w:rsidRDefault="006615F3" w:rsidP="006615F3">
      <w:pPr>
        <w:spacing w:after="0"/>
        <w:ind w:left="720"/>
        <w:jc w:val="both"/>
      </w:pPr>
      <w:r>
        <w:t>In consideration of the appointment, You will pay to The Broker an Appraisal Fee of £ [</w:t>
      </w:r>
      <w:r>
        <w:rPr>
          <w:color w:val="FF0000"/>
        </w:rPr>
        <w:t>XX.XX</w:t>
      </w:r>
      <w:r>
        <w:t>] for the purposes of assessing and preparing the Lending Proposal; the Appraisal Fee shall be paid on the Commencement of The Agreement.</w:t>
      </w:r>
    </w:p>
    <w:p w14:paraId="39901B62" w14:textId="77777777" w:rsidR="006615F3" w:rsidRDefault="006615F3" w:rsidP="006615F3">
      <w:pPr>
        <w:spacing w:after="0"/>
        <w:jc w:val="both"/>
      </w:pPr>
    </w:p>
    <w:p w14:paraId="6877578B" w14:textId="77777777" w:rsidR="006615F3" w:rsidRDefault="006615F3" w:rsidP="006615F3">
      <w:pPr>
        <w:widowControl w:val="0"/>
        <w:spacing w:after="0"/>
        <w:jc w:val="both"/>
      </w:pPr>
      <w:r>
        <w:t>3.2</w:t>
      </w:r>
      <w:r>
        <w:tab/>
        <w:t>Arrangement Fee</w:t>
      </w:r>
    </w:p>
    <w:p w14:paraId="45665147" w14:textId="3E59F073" w:rsidR="006615F3" w:rsidRDefault="006615F3" w:rsidP="006615F3">
      <w:pPr>
        <w:spacing w:after="0"/>
        <w:ind w:left="709"/>
        <w:jc w:val="both"/>
      </w:pPr>
      <w:r>
        <w:t xml:space="preserve">At the point the Finance Offer is made by a Lender to whom We presented the Lending Proposal, You will pay </w:t>
      </w:r>
      <w:r w:rsidR="003819F5" w:rsidRPr="00407036">
        <w:rPr>
          <w:highlight w:val="yellow"/>
        </w:rPr>
        <w:t>in addition to the Appraisal Fee in clause 3.1,</w:t>
      </w:r>
      <w:r w:rsidR="003819F5">
        <w:t xml:space="preserve"> </w:t>
      </w:r>
      <w:r w:rsidR="003819F5">
        <w:rPr>
          <w:b/>
          <w:bCs/>
          <w:color w:val="FF0000"/>
        </w:rPr>
        <w:t>(</w:t>
      </w:r>
      <w:r w:rsidR="003819F5" w:rsidRPr="00407036">
        <w:rPr>
          <w:b/>
          <w:bCs/>
          <w:color w:val="FF0000"/>
          <w:highlight w:val="yellow"/>
        </w:rPr>
        <w:t>DELETE IF NOT APPLICABLE</w:t>
      </w:r>
      <w:r w:rsidR="003819F5">
        <w:rPr>
          <w:b/>
          <w:bCs/>
          <w:color w:val="FF0000"/>
        </w:rPr>
        <w:t>)</w:t>
      </w:r>
      <w:r>
        <w:t>, The Broker an Arrangement Fee of [</w:t>
      </w:r>
      <w:r w:rsidR="0098644D">
        <w:t>£</w:t>
      </w:r>
      <w:r>
        <w:rPr>
          <w:color w:val="FF0000"/>
        </w:rPr>
        <w:t>XX</w:t>
      </w:r>
      <w:r>
        <w:t xml:space="preserve">] % of the Loan Amount. Payment of the Arrangement Fee shall be made within 14 days of the date of issue of the Finance offer by that Lender. </w:t>
      </w:r>
    </w:p>
    <w:p w14:paraId="0148EC36" w14:textId="77777777" w:rsidR="006615F3" w:rsidRDefault="006615F3" w:rsidP="006615F3">
      <w:pPr>
        <w:spacing w:after="0"/>
        <w:ind w:left="709"/>
        <w:jc w:val="both"/>
      </w:pPr>
    </w:p>
    <w:p w14:paraId="6635CB6F" w14:textId="77777777" w:rsidR="003819F5" w:rsidRPr="00407036" w:rsidRDefault="006615F3" w:rsidP="003819F5">
      <w:pPr>
        <w:spacing w:after="0"/>
        <w:ind w:left="709"/>
        <w:jc w:val="both"/>
      </w:pPr>
      <w:r>
        <w:t>The Arrangement Fee is payable once a Finance Offer has been presented to You</w:t>
      </w:r>
      <w:r w:rsidR="003819F5">
        <w:t xml:space="preserve"> </w:t>
      </w:r>
      <w:r w:rsidR="003819F5">
        <w:t>although this can be paid on drawdown of the Finance if preferred.</w:t>
      </w:r>
    </w:p>
    <w:p w14:paraId="71F30FC6" w14:textId="4672FDAA" w:rsidR="006615F3" w:rsidRDefault="0098644D" w:rsidP="006615F3">
      <w:pPr>
        <w:spacing w:after="0"/>
        <w:jc w:val="both"/>
      </w:pPr>
      <w:r>
        <w:t xml:space="preserve">               </w:t>
      </w:r>
    </w:p>
    <w:p w14:paraId="447A3807" w14:textId="3F010C6A" w:rsidR="0098644D" w:rsidRDefault="0098644D" w:rsidP="006615F3">
      <w:pPr>
        <w:spacing w:after="0"/>
        <w:jc w:val="both"/>
      </w:pPr>
      <w:r>
        <w:t xml:space="preserve">               </w:t>
      </w:r>
      <w:r w:rsidRPr="0098644D">
        <w:rPr>
          <w:b/>
          <w:bCs/>
          <w:color w:val="FF0000"/>
        </w:rPr>
        <w:t>C</w:t>
      </w:r>
      <w:r>
        <w:rPr>
          <w:b/>
          <w:bCs/>
          <w:color w:val="FF0000"/>
        </w:rPr>
        <w:t xml:space="preserve">ARE </w:t>
      </w:r>
      <w:r w:rsidRPr="0098644D">
        <w:rPr>
          <w:b/>
          <w:bCs/>
          <w:color w:val="FF0000"/>
        </w:rPr>
        <w:t xml:space="preserve">– </w:t>
      </w:r>
      <w:r>
        <w:rPr>
          <w:b/>
          <w:bCs/>
          <w:color w:val="FF0000"/>
        </w:rPr>
        <w:t>DELETE THIS SECTION BELOW IF UNREGULATED BUSINESS</w:t>
      </w:r>
    </w:p>
    <w:p w14:paraId="4998F85F" w14:textId="77777777" w:rsidR="0098644D" w:rsidRDefault="0098644D" w:rsidP="006615F3">
      <w:pPr>
        <w:spacing w:after="0"/>
        <w:jc w:val="both"/>
      </w:pPr>
    </w:p>
    <w:p w14:paraId="14B1007D" w14:textId="2854E5D4" w:rsidR="006615F3" w:rsidRPr="003819F5" w:rsidRDefault="006615F3" w:rsidP="006615F3">
      <w:pPr>
        <w:spacing w:after="0"/>
        <w:jc w:val="both"/>
        <w:rPr>
          <w:b/>
          <w:bCs/>
          <w:color w:val="FF0000"/>
          <w:highlight w:val="yellow"/>
        </w:rPr>
      </w:pPr>
      <w:r w:rsidRPr="003819F5">
        <w:rPr>
          <w:highlight w:val="yellow"/>
        </w:rPr>
        <w:t>3.3</w:t>
      </w:r>
      <w:r w:rsidRPr="003819F5">
        <w:rPr>
          <w:highlight w:val="yellow"/>
        </w:rPr>
        <w:tab/>
        <w:t>Refund of Fees etc</w:t>
      </w:r>
      <w:r w:rsidRPr="003819F5">
        <w:rPr>
          <w:b/>
          <w:bCs/>
          <w:highlight w:val="yellow"/>
        </w:rPr>
        <w:t xml:space="preserve"> </w:t>
      </w:r>
      <w:r w:rsidRPr="003819F5">
        <w:rPr>
          <w:highlight w:val="yellow"/>
        </w:rPr>
        <w:t xml:space="preserve"> </w:t>
      </w:r>
    </w:p>
    <w:p w14:paraId="656C8211" w14:textId="77777777" w:rsidR="006615F3" w:rsidRPr="003819F5" w:rsidRDefault="006615F3" w:rsidP="006615F3">
      <w:pPr>
        <w:spacing w:after="0"/>
        <w:jc w:val="both"/>
        <w:rPr>
          <w:highlight w:val="yellow"/>
        </w:rPr>
      </w:pPr>
    </w:p>
    <w:p w14:paraId="0EC6AB08" w14:textId="77777777" w:rsidR="006615F3" w:rsidRPr="003819F5" w:rsidRDefault="006615F3" w:rsidP="006615F3">
      <w:pPr>
        <w:spacing w:after="0"/>
        <w:ind w:left="720" w:hanging="720"/>
        <w:jc w:val="both"/>
        <w:rPr>
          <w:highlight w:val="yellow"/>
        </w:rPr>
      </w:pPr>
      <w:r w:rsidRPr="003819F5">
        <w:rPr>
          <w:highlight w:val="yellow"/>
        </w:rPr>
        <w:t>3.3.1</w:t>
      </w:r>
      <w:r w:rsidRPr="003819F5">
        <w:rPr>
          <w:highlight w:val="yellow"/>
        </w:rPr>
        <w:tab/>
        <w:t xml:space="preserve">Unless the Lending Proposal comprises an application for a Regulated Mortgage Contract or Home Finance Plan (as defined by the Regulated Activities Order), You may be entitled to a refund if: </w:t>
      </w:r>
    </w:p>
    <w:p w14:paraId="769C181C" w14:textId="77777777" w:rsidR="006615F3" w:rsidRPr="003819F5" w:rsidRDefault="006615F3" w:rsidP="006615F3">
      <w:pPr>
        <w:spacing w:after="0"/>
        <w:ind w:left="720" w:hanging="720"/>
        <w:jc w:val="both"/>
        <w:rPr>
          <w:highlight w:val="yellow"/>
        </w:rPr>
      </w:pPr>
    </w:p>
    <w:p w14:paraId="5D55F1F1" w14:textId="77777777" w:rsidR="006615F3" w:rsidRPr="003819F5" w:rsidRDefault="006615F3" w:rsidP="006615F3">
      <w:pPr>
        <w:pStyle w:val="ListParagraph"/>
        <w:numPr>
          <w:ilvl w:val="0"/>
          <w:numId w:val="17"/>
        </w:numPr>
        <w:jc w:val="both"/>
        <w:rPr>
          <w:rFonts w:ascii="Calibri" w:hAnsi="Calibri"/>
          <w:sz w:val="22"/>
          <w:szCs w:val="22"/>
          <w:highlight w:val="yellow"/>
        </w:rPr>
      </w:pPr>
      <w:r w:rsidRPr="003819F5">
        <w:rPr>
          <w:rFonts w:ascii="Calibri" w:hAnsi="Calibri"/>
          <w:sz w:val="22"/>
          <w:szCs w:val="22"/>
          <w:highlight w:val="yellow"/>
        </w:rPr>
        <w:t xml:space="preserve">You do not enter into any other Finance Agreement within a period of 6 months commencing on the date We submit a Lending Proposal, or if there is more than one Lending Proposal submitted by Us, the first Lending Proposal; or </w:t>
      </w:r>
    </w:p>
    <w:p w14:paraId="452F897C" w14:textId="77777777" w:rsidR="006615F3" w:rsidRPr="003819F5" w:rsidRDefault="006615F3" w:rsidP="006615F3">
      <w:pPr>
        <w:pStyle w:val="ListParagraph"/>
        <w:ind w:left="1069"/>
        <w:jc w:val="both"/>
        <w:rPr>
          <w:highlight w:val="yellow"/>
        </w:rPr>
      </w:pPr>
    </w:p>
    <w:p w14:paraId="4BBA3935" w14:textId="77777777" w:rsidR="006615F3" w:rsidRPr="003819F5" w:rsidRDefault="006615F3" w:rsidP="006615F3">
      <w:pPr>
        <w:spacing w:after="0"/>
        <w:ind w:left="1134" w:hanging="283"/>
        <w:jc w:val="both"/>
        <w:rPr>
          <w:highlight w:val="yellow"/>
        </w:rPr>
      </w:pPr>
      <w:r w:rsidRPr="003819F5">
        <w:rPr>
          <w:highlight w:val="yellow"/>
        </w:rPr>
        <w:t xml:space="preserve">(b) within the period referred to in (a) You accept a Finance Offer and enter into a Finance Agreement but exercise a right to withdraw under section 66A of the Consumer Credit Act 1974 or a right to cancel under section 69 of the Consumer Credit Act 1974: </w:t>
      </w:r>
    </w:p>
    <w:p w14:paraId="423173F4" w14:textId="77777777" w:rsidR="006615F3" w:rsidRPr="003819F5" w:rsidRDefault="006615F3" w:rsidP="006615F3">
      <w:pPr>
        <w:spacing w:after="0"/>
        <w:ind w:left="720" w:hanging="720"/>
        <w:jc w:val="both"/>
        <w:rPr>
          <w:highlight w:val="yellow"/>
        </w:rPr>
      </w:pPr>
    </w:p>
    <w:p w14:paraId="7E3A3F57" w14:textId="77777777" w:rsidR="006615F3" w:rsidRPr="0098644D" w:rsidRDefault="006615F3" w:rsidP="006615F3">
      <w:pPr>
        <w:spacing w:after="0"/>
        <w:ind w:left="720" w:hanging="11"/>
        <w:jc w:val="both"/>
      </w:pPr>
      <w:r w:rsidRPr="003819F5">
        <w:rPr>
          <w:highlight w:val="yellow"/>
        </w:rPr>
        <w:t>then We shall refund the [Appraisal Fees / Arrangement Fee] paid under this Agreement less £5.00 in accordance with clause 3.3.2</w:t>
      </w:r>
    </w:p>
    <w:p w14:paraId="1B9CD56F" w14:textId="77777777" w:rsidR="006615F3" w:rsidRPr="0098644D" w:rsidRDefault="006615F3" w:rsidP="006615F3">
      <w:pPr>
        <w:spacing w:after="0"/>
        <w:jc w:val="both"/>
      </w:pPr>
    </w:p>
    <w:p w14:paraId="6AB4BB4B" w14:textId="77777777" w:rsidR="006615F3" w:rsidRPr="003819F5" w:rsidRDefault="006615F3" w:rsidP="006615F3">
      <w:pPr>
        <w:spacing w:after="0"/>
        <w:ind w:left="720" w:hanging="720"/>
        <w:jc w:val="both"/>
        <w:rPr>
          <w:highlight w:val="yellow"/>
        </w:rPr>
      </w:pPr>
      <w:r w:rsidRPr="003819F5">
        <w:rPr>
          <w:highlight w:val="yellow"/>
        </w:rPr>
        <w:lastRenderedPageBreak/>
        <w:t>3.3.2</w:t>
      </w:r>
      <w:r w:rsidRPr="003819F5">
        <w:rPr>
          <w:highlight w:val="yellow"/>
        </w:rPr>
        <w:tab/>
        <w:t>If clause 3.3.1 of this agreement applies then the refund shall be paid by Us within 30 days of the end of the period referred to in 3.3.1. (a) above or the date upon which it is clear to Us that the Finance Offer will not proceed to Completion whichever is sooner.</w:t>
      </w:r>
    </w:p>
    <w:p w14:paraId="32822063" w14:textId="77777777" w:rsidR="006615F3" w:rsidRPr="003819F5" w:rsidRDefault="006615F3" w:rsidP="006615F3">
      <w:pPr>
        <w:spacing w:after="0"/>
        <w:ind w:left="720" w:hanging="720"/>
        <w:jc w:val="both"/>
        <w:rPr>
          <w:highlight w:val="yellow"/>
        </w:rPr>
      </w:pPr>
    </w:p>
    <w:p w14:paraId="45213E45" w14:textId="77777777" w:rsidR="006615F3" w:rsidRPr="003819F5" w:rsidRDefault="006615F3" w:rsidP="006615F3">
      <w:pPr>
        <w:spacing w:after="0"/>
        <w:ind w:left="720" w:hanging="720"/>
        <w:jc w:val="both"/>
        <w:rPr>
          <w:highlight w:val="yellow"/>
        </w:rPr>
      </w:pPr>
      <w:r w:rsidRPr="003819F5">
        <w:rPr>
          <w:highlight w:val="yellow"/>
        </w:rPr>
        <w:t xml:space="preserve">3.3.3 </w:t>
      </w:r>
      <w:r w:rsidRPr="003819F5">
        <w:rPr>
          <w:highlight w:val="yellow"/>
        </w:rPr>
        <w:tab/>
        <w:t>If the circumstances referred to in clause 3.3.1 apply, and Fees have become due, they will cease to be payable.</w:t>
      </w:r>
    </w:p>
    <w:p w14:paraId="275EC1C6" w14:textId="77777777" w:rsidR="006615F3" w:rsidRPr="003819F5" w:rsidRDefault="006615F3" w:rsidP="006615F3">
      <w:pPr>
        <w:spacing w:after="0"/>
        <w:jc w:val="both"/>
        <w:rPr>
          <w:highlight w:val="yellow"/>
        </w:rPr>
      </w:pPr>
    </w:p>
    <w:p w14:paraId="793C8133" w14:textId="77777777" w:rsidR="006615F3" w:rsidRPr="0098644D" w:rsidRDefault="006615F3" w:rsidP="006615F3">
      <w:pPr>
        <w:spacing w:after="0"/>
        <w:ind w:left="720" w:hanging="720"/>
        <w:jc w:val="both"/>
      </w:pPr>
      <w:r w:rsidRPr="003819F5">
        <w:rPr>
          <w:highlight w:val="yellow"/>
        </w:rPr>
        <w:t>3.3.4</w:t>
      </w:r>
      <w:r w:rsidRPr="003819F5">
        <w:rPr>
          <w:highlight w:val="yellow"/>
        </w:rPr>
        <w:tab/>
        <w:t>For the avoidance of doubt, no Fees are refundable, or cease to be payable, if the Lending Proposal comprises a Regulated Mortgage Contract or Home Finance Plan.</w:t>
      </w:r>
    </w:p>
    <w:p w14:paraId="75E0618A" w14:textId="21356B2E" w:rsidR="00EB1534" w:rsidRPr="0098644D" w:rsidRDefault="00EB1534" w:rsidP="00304974">
      <w:pPr>
        <w:spacing w:after="0"/>
        <w:jc w:val="both"/>
      </w:pPr>
    </w:p>
    <w:p w14:paraId="3C0AF05B" w14:textId="77777777" w:rsidR="009B3216" w:rsidRDefault="009B3216" w:rsidP="00C60BAE">
      <w:pPr>
        <w:spacing w:after="0"/>
        <w:jc w:val="both"/>
      </w:pPr>
    </w:p>
    <w:bookmarkEnd w:id="4"/>
    <w:p w14:paraId="5B417324" w14:textId="77777777" w:rsidR="00594116" w:rsidRPr="00386905" w:rsidRDefault="00115D61" w:rsidP="00386905">
      <w:pPr>
        <w:pStyle w:val="Heading3"/>
        <w:shd w:val="clear" w:color="auto" w:fill="026C5B"/>
        <w:spacing w:before="0"/>
        <w:jc w:val="both"/>
        <w:rPr>
          <w:rFonts w:ascii="Calibri" w:hAnsi="Calibri"/>
          <w:b/>
          <w:color w:val="FFFFFF" w:themeColor="background1"/>
          <w:sz w:val="22"/>
          <w:szCs w:val="22"/>
        </w:rPr>
      </w:pPr>
      <w:r w:rsidRPr="00386905">
        <w:rPr>
          <w:rFonts w:ascii="Calibri" w:hAnsi="Calibri"/>
          <w:b/>
          <w:color w:val="FFFFFF" w:themeColor="background1"/>
          <w:sz w:val="22"/>
          <w:szCs w:val="22"/>
        </w:rPr>
        <w:t>4</w:t>
      </w:r>
      <w:r w:rsidRPr="00386905">
        <w:rPr>
          <w:rFonts w:ascii="Calibri" w:hAnsi="Calibri"/>
          <w:b/>
          <w:color w:val="FFFFFF" w:themeColor="background1"/>
          <w:sz w:val="22"/>
          <w:szCs w:val="22"/>
        </w:rPr>
        <w:tab/>
        <w:t xml:space="preserve">Client Acknowledgement </w:t>
      </w:r>
    </w:p>
    <w:p w14:paraId="78EB24C9" w14:textId="77777777" w:rsidR="00115D61" w:rsidRPr="003341DF" w:rsidRDefault="00115D61" w:rsidP="00C60BAE">
      <w:pPr>
        <w:spacing w:after="0"/>
        <w:jc w:val="both"/>
      </w:pPr>
      <w:r w:rsidRPr="003341DF">
        <w:t>4.1</w:t>
      </w:r>
      <w:r w:rsidRPr="003341DF">
        <w:tab/>
      </w:r>
      <w:r w:rsidR="007524AA">
        <w:t>You</w:t>
      </w:r>
      <w:r w:rsidRPr="003341DF">
        <w:t xml:space="preserve"> acknowledge that:</w:t>
      </w:r>
    </w:p>
    <w:p w14:paraId="6FEF24C2" w14:textId="0A76548E" w:rsidR="00115D61" w:rsidRPr="003341DF" w:rsidRDefault="00115D61" w:rsidP="00C60BAE">
      <w:pPr>
        <w:spacing w:after="0"/>
        <w:ind w:left="709" w:hanging="709"/>
        <w:jc w:val="both"/>
      </w:pPr>
      <w:r w:rsidRPr="003341DF">
        <w:t xml:space="preserve">4.1.1 </w:t>
      </w:r>
      <w:r w:rsidRPr="003341DF">
        <w:tab/>
      </w:r>
      <w:r w:rsidR="007524AA">
        <w:t>You</w:t>
      </w:r>
      <w:r w:rsidRPr="003341DF">
        <w:t xml:space="preserve"> have been urged to seek such independent advice as </w:t>
      </w:r>
      <w:r w:rsidR="00F35947">
        <w:t>Y</w:t>
      </w:r>
      <w:r w:rsidR="007524AA">
        <w:t>ou</w:t>
      </w:r>
      <w:r w:rsidRPr="003341DF">
        <w:t xml:space="preserve"> consider necessary before signing </w:t>
      </w:r>
      <w:r w:rsidR="00215774">
        <w:t>The A</w:t>
      </w:r>
      <w:r w:rsidRPr="003341DF">
        <w:t xml:space="preserve">greement; </w:t>
      </w:r>
    </w:p>
    <w:p w14:paraId="44621C7D" w14:textId="77777777" w:rsidR="00E56EFB" w:rsidRDefault="00E56EFB" w:rsidP="00C60BAE">
      <w:pPr>
        <w:tabs>
          <w:tab w:val="left" w:pos="7938"/>
        </w:tabs>
        <w:spacing w:after="0"/>
        <w:jc w:val="both"/>
      </w:pPr>
    </w:p>
    <w:p w14:paraId="29E0003C" w14:textId="31737776" w:rsidR="00E56EFB" w:rsidRDefault="00115D61" w:rsidP="00A22A5F">
      <w:pPr>
        <w:spacing w:after="0"/>
        <w:ind w:left="709" w:hanging="709"/>
        <w:jc w:val="both"/>
      </w:pPr>
      <w:r w:rsidRPr="003341DF">
        <w:t>4.1.2</w:t>
      </w:r>
      <w:r w:rsidR="00406BA2">
        <w:tab/>
      </w:r>
      <w:r w:rsidR="007524AA">
        <w:t>We</w:t>
      </w:r>
      <w:r w:rsidRPr="003341DF">
        <w:t xml:space="preserve"> </w:t>
      </w:r>
      <w:r w:rsidRPr="00A22A5F">
        <w:t>source Lending Proposal</w:t>
      </w:r>
      <w:r w:rsidR="00F35947" w:rsidRPr="00A22A5F">
        <w:t>s</w:t>
      </w:r>
      <w:r w:rsidRPr="00A22A5F">
        <w:t xml:space="preserve"> from an unrestricted number of Lenders</w:t>
      </w:r>
      <w:r w:rsidR="00A22A5F" w:rsidRPr="00A22A5F">
        <w:t>.</w:t>
      </w:r>
    </w:p>
    <w:p w14:paraId="35BAB206" w14:textId="77777777" w:rsidR="00A22A5F" w:rsidRPr="003341DF" w:rsidRDefault="00A22A5F" w:rsidP="00A22A5F">
      <w:pPr>
        <w:spacing w:after="0"/>
        <w:ind w:left="709" w:hanging="709"/>
        <w:jc w:val="both"/>
        <w:rPr>
          <w:color w:val="FF0000"/>
        </w:rPr>
      </w:pPr>
    </w:p>
    <w:p w14:paraId="1175BB52" w14:textId="4C1638CA" w:rsidR="00115D61" w:rsidRDefault="00115D61" w:rsidP="00C60BAE">
      <w:pPr>
        <w:spacing w:after="0"/>
        <w:ind w:left="720" w:hanging="720"/>
        <w:jc w:val="both"/>
      </w:pPr>
      <w:r w:rsidRPr="003341DF">
        <w:t>4.1.3</w:t>
      </w:r>
      <w:r w:rsidRPr="003341DF">
        <w:tab/>
      </w:r>
      <w:r w:rsidR="007524AA" w:rsidRPr="00A22A5F">
        <w:t>We</w:t>
      </w:r>
      <w:r w:rsidRPr="00A22A5F">
        <w:t xml:space="preserve"> may receive </w:t>
      </w:r>
      <w:r w:rsidR="00215774" w:rsidRPr="00A22A5F">
        <w:t>C</w:t>
      </w:r>
      <w:r w:rsidRPr="00A22A5F">
        <w:t xml:space="preserve">ommission from the </w:t>
      </w:r>
      <w:r w:rsidR="0002428F" w:rsidRPr="00A22A5F">
        <w:t>L</w:t>
      </w:r>
      <w:r w:rsidRPr="00A22A5F">
        <w:t xml:space="preserve">ender as </w:t>
      </w:r>
      <w:r w:rsidR="007524AA" w:rsidRPr="00A22A5F">
        <w:t>we</w:t>
      </w:r>
      <w:r w:rsidRPr="00A22A5F">
        <w:t xml:space="preserve">ll as receiving </w:t>
      </w:r>
      <w:r w:rsidR="0002428F" w:rsidRPr="00A22A5F">
        <w:t>F</w:t>
      </w:r>
      <w:r w:rsidRPr="00A22A5F">
        <w:t xml:space="preserve">ees separately from </w:t>
      </w:r>
      <w:r w:rsidR="0002428F" w:rsidRPr="00A22A5F">
        <w:t>Y</w:t>
      </w:r>
      <w:r w:rsidR="007524AA" w:rsidRPr="00A22A5F">
        <w:t>ou</w:t>
      </w:r>
      <w:r w:rsidRPr="00A22A5F">
        <w:t xml:space="preserve"> pursuant to clause 3.1, 3.2 and 5.1 of </w:t>
      </w:r>
      <w:r w:rsidR="00215774" w:rsidRPr="00A22A5F">
        <w:t xml:space="preserve">The </w:t>
      </w:r>
      <w:r w:rsidR="0002428F" w:rsidRPr="00A22A5F">
        <w:t>A</w:t>
      </w:r>
      <w:r w:rsidRPr="00A22A5F">
        <w:t xml:space="preserve">greement; for the avoidance of doubt these sums are subject to the terms of </w:t>
      </w:r>
      <w:r w:rsidR="00F35947" w:rsidRPr="00A22A5F">
        <w:t>O</w:t>
      </w:r>
      <w:r w:rsidRPr="00A22A5F">
        <w:t xml:space="preserve">ur arrangements with the Lender who pays that </w:t>
      </w:r>
      <w:r w:rsidR="00215774" w:rsidRPr="00A22A5F">
        <w:t>C</w:t>
      </w:r>
      <w:r w:rsidRPr="00A22A5F">
        <w:t>ommission</w:t>
      </w:r>
      <w:r w:rsidR="00A22A5F">
        <w:t>.</w:t>
      </w:r>
    </w:p>
    <w:p w14:paraId="6C9FE1C6" w14:textId="77777777" w:rsidR="00E56EFB" w:rsidRPr="003341DF" w:rsidRDefault="00E56EFB" w:rsidP="00C60BAE">
      <w:pPr>
        <w:spacing w:after="0"/>
        <w:ind w:left="720" w:hanging="720"/>
        <w:jc w:val="both"/>
      </w:pPr>
    </w:p>
    <w:p w14:paraId="4CA5507B" w14:textId="3171D15A" w:rsidR="00115D61" w:rsidRPr="003341DF" w:rsidRDefault="00115D61" w:rsidP="00C60BAE">
      <w:pPr>
        <w:spacing w:after="0"/>
        <w:ind w:left="720" w:hanging="720"/>
        <w:jc w:val="both"/>
      </w:pPr>
      <w:r w:rsidRPr="003341DF">
        <w:t>4.1.4</w:t>
      </w:r>
      <w:r w:rsidRPr="003341DF">
        <w:tab/>
      </w:r>
      <w:r w:rsidR="007524AA">
        <w:t>You</w:t>
      </w:r>
      <w:r w:rsidRPr="003341DF">
        <w:t xml:space="preserve"> have read </w:t>
      </w:r>
      <w:r w:rsidR="00215774">
        <w:t>T</w:t>
      </w:r>
      <w:r w:rsidRPr="003341DF">
        <w:t xml:space="preserve">he </w:t>
      </w:r>
      <w:r w:rsidR="00215774">
        <w:t>B</w:t>
      </w:r>
      <w:r w:rsidRPr="003341DF">
        <w:t xml:space="preserve">rokers </w:t>
      </w:r>
      <w:r w:rsidR="007524AA">
        <w:t>t</w:t>
      </w:r>
      <w:r w:rsidRPr="003341DF">
        <w:t xml:space="preserve">erms and </w:t>
      </w:r>
      <w:r w:rsidR="007524AA">
        <w:t>c</w:t>
      </w:r>
      <w:r w:rsidRPr="003341DF">
        <w:t xml:space="preserve">onditions set out below and agree that they form part of this </w:t>
      </w:r>
      <w:r w:rsidR="007524AA">
        <w:t>a</w:t>
      </w:r>
      <w:r w:rsidRPr="003341DF">
        <w:t xml:space="preserve">greement. </w:t>
      </w:r>
    </w:p>
    <w:p w14:paraId="7D0D59B8" w14:textId="77777777" w:rsidR="00115D61" w:rsidRPr="003341DF" w:rsidRDefault="00115D61" w:rsidP="00C60BAE">
      <w:pPr>
        <w:spacing w:after="0"/>
        <w:jc w:val="both"/>
      </w:pPr>
    </w:p>
    <w:p w14:paraId="0437DC49" w14:textId="56287D2C" w:rsidR="00115D61" w:rsidRDefault="00115D61" w:rsidP="00C60BAE">
      <w:pPr>
        <w:spacing w:after="0"/>
        <w:jc w:val="both"/>
      </w:pPr>
      <w:r w:rsidRPr="003341DF">
        <w:t>4.2</w:t>
      </w:r>
      <w:r w:rsidRPr="003341DF">
        <w:tab/>
      </w:r>
      <w:r w:rsidR="007524AA">
        <w:t>You</w:t>
      </w:r>
      <w:r w:rsidRPr="003341DF">
        <w:t xml:space="preserve"> consent that;</w:t>
      </w:r>
      <w:r w:rsidR="00E56EFB">
        <w:t xml:space="preserve"> </w:t>
      </w:r>
      <w:r w:rsidR="00F35947">
        <w:t>Y</w:t>
      </w:r>
      <w:r w:rsidR="007524AA">
        <w:t>ou</w:t>
      </w:r>
      <w:r w:rsidRPr="003341DF">
        <w:t xml:space="preserve"> </w:t>
      </w:r>
      <w:r w:rsidR="00D20D0C" w:rsidRPr="003341DF">
        <w:t>agree</w:t>
      </w:r>
      <w:r w:rsidRPr="003341DF">
        <w:t xml:space="preserve"> to pay the </w:t>
      </w:r>
      <w:r w:rsidR="0002428F">
        <w:t>F</w:t>
      </w:r>
      <w:r w:rsidRPr="003341DF">
        <w:t>ees.</w:t>
      </w:r>
    </w:p>
    <w:p w14:paraId="6E0A9A7C" w14:textId="77777777" w:rsidR="007A1BAB" w:rsidRPr="003341DF" w:rsidRDefault="007A1BAB" w:rsidP="00C60BAE">
      <w:pPr>
        <w:spacing w:after="0"/>
        <w:jc w:val="both"/>
      </w:pPr>
    </w:p>
    <w:p w14:paraId="27D56934" w14:textId="6305B51C" w:rsidR="00115D61" w:rsidRDefault="00406BA2" w:rsidP="00C60BAE">
      <w:pPr>
        <w:spacing w:after="0"/>
        <w:ind w:left="720" w:hanging="720"/>
        <w:jc w:val="both"/>
      </w:pPr>
      <w:r>
        <w:t>4.21</w:t>
      </w:r>
      <w:r>
        <w:tab/>
      </w:r>
      <w:r w:rsidR="007524AA">
        <w:t>You</w:t>
      </w:r>
      <w:r w:rsidR="00115D61" w:rsidRPr="003341DF">
        <w:t xml:space="preserve"> are aware that </w:t>
      </w:r>
      <w:r w:rsidR="006601C5">
        <w:t>W</w:t>
      </w:r>
      <w:r w:rsidR="007524AA">
        <w:t>e</w:t>
      </w:r>
      <w:r w:rsidR="00115D61" w:rsidRPr="003341DF">
        <w:t xml:space="preserve"> may receive </w:t>
      </w:r>
      <w:r w:rsidR="00215774">
        <w:t>C</w:t>
      </w:r>
      <w:r w:rsidR="00115D61" w:rsidRPr="003341DF">
        <w:t xml:space="preserve">ommission from a </w:t>
      </w:r>
      <w:r w:rsidR="0002428F">
        <w:t>L</w:t>
      </w:r>
      <w:r w:rsidR="00115D61" w:rsidRPr="003341DF">
        <w:t xml:space="preserve">ender for the arrangement of </w:t>
      </w:r>
      <w:r w:rsidR="00215774">
        <w:t>The</w:t>
      </w:r>
      <w:r w:rsidR="00215774" w:rsidRPr="003341DF">
        <w:t xml:space="preserve"> </w:t>
      </w:r>
      <w:r w:rsidR="00215774">
        <w:t>A</w:t>
      </w:r>
      <w:r w:rsidR="00115D61" w:rsidRPr="003341DF">
        <w:t xml:space="preserve">greement and </w:t>
      </w:r>
      <w:r w:rsidR="00F35947">
        <w:t>Y</w:t>
      </w:r>
      <w:r w:rsidR="007524AA">
        <w:t>ou</w:t>
      </w:r>
      <w:r w:rsidR="00115D61" w:rsidRPr="003341DF">
        <w:t xml:space="preserve"> have no objections to </w:t>
      </w:r>
      <w:r w:rsidR="0002428F">
        <w:t>U</w:t>
      </w:r>
      <w:r w:rsidR="00115D61" w:rsidRPr="003341DF">
        <w:t xml:space="preserve">s receiving this amount. </w:t>
      </w:r>
    </w:p>
    <w:p w14:paraId="326A0CD7" w14:textId="297B54B2" w:rsidR="00465957" w:rsidRDefault="00465957" w:rsidP="00C60BAE">
      <w:pPr>
        <w:spacing w:after="0"/>
        <w:ind w:left="720" w:hanging="720"/>
        <w:jc w:val="both"/>
      </w:pPr>
    </w:p>
    <w:p w14:paraId="61B14575" w14:textId="55BDB16A" w:rsidR="38D337E8" w:rsidRDefault="00465957" w:rsidP="000F4914">
      <w:pPr>
        <w:spacing w:after="0"/>
        <w:ind w:left="720" w:hanging="720"/>
        <w:jc w:val="both"/>
      </w:pPr>
      <w:r>
        <w:t>4.22</w:t>
      </w:r>
      <w:r>
        <w:tab/>
      </w:r>
      <w:r w:rsidRPr="004326B1">
        <w:t>You are aware that We are required to disclose</w:t>
      </w:r>
      <w:r w:rsidR="0049250C" w:rsidRPr="004326B1">
        <w:t xml:space="preserve"> the nature of </w:t>
      </w:r>
      <w:r w:rsidR="00215774">
        <w:t>C</w:t>
      </w:r>
      <w:r w:rsidR="0049250C" w:rsidRPr="004326B1">
        <w:t xml:space="preserve">ommission in </w:t>
      </w:r>
      <w:r w:rsidR="00F35947" w:rsidRPr="004326B1">
        <w:t>O</w:t>
      </w:r>
      <w:r w:rsidR="524E606C" w:rsidRPr="004326B1">
        <w:t>ur communications</w:t>
      </w:r>
      <w:r w:rsidR="0049250C" w:rsidRPr="004326B1">
        <w:t xml:space="preserve">, as well as when making a recommendation to </w:t>
      </w:r>
      <w:r w:rsidR="5BF66811" w:rsidRPr="004326B1">
        <w:t>Y</w:t>
      </w:r>
      <w:r w:rsidR="0049250C" w:rsidRPr="004326B1">
        <w:t>ou.</w:t>
      </w:r>
      <w:r w:rsidRPr="004326B1">
        <w:t xml:space="preserve"> </w:t>
      </w:r>
      <w:r w:rsidR="0049250C" w:rsidRPr="004326B1">
        <w:t xml:space="preserve">The existence and nature of </w:t>
      </w:r>
      <w:r w:rsidR="00215774">
        <w:t>C</w:t>
      </w:r>
      <w:r w:rsidR="0049250C" w:rsidRPr="004326B1">
        <w:t xml:space="preserve">ommission arrangements where the </w:t>
      </w:r>
      <w:r w:rsidR="00215774">
        <w:t>C</w:t>
      </w:r>
      <w:r w:rsidR="0049250C" w:rsidRPr="004326B1">
        <w:t xml:space="preserve">ommission varies depending on the </w:t>
      </w:r>
      <w:r w:rsidR="00215774">
        <w:t>L</w:t>
      </w:r>
      <w:r w:rsidR="0049250C" w:rsidRPr="004326B1">
        <w:t xml:space="preserve">ender, product or other permissible factors will always be disclosed. The disclosure will also cover how the arrangements </w:t>
      </w:r>
      <w:bookmarkStart w:id="5" w:name="_Hlk52283947"/>
      <w:r w:rsidR="0049250C" w:rsidRPr="004326B1">
        <w:t xml:space="preserve">could affect </w:t>
      </w:r>
      <w:r w:rsidR="11A2FA9D" w:rsidRPr="004326B1">
        <w:t xml:space="preserve">Our recommendations to </w:t>
      </w:r>
      <w:bookmarkEnd w:id="5"/>
      <w:r w:rsidR="0049250C" w:rsidRPr="004326B1">
        <w:t>You</w:t>
      </w:r>
      <w:r w:rsidR="10A4577E" w:rsidRPr="004326B1">
        <w:t xml:space="preserve">. </w:t>
      </w:r>
      <w:r w:rsidRPr="004326B1">
        <w:t>Such disclosure</w:t>
      </w:r>
      <w:r w:rsidR="0049250C" w:rsidRPr="004326B1">
        <w:t>s</w:t>
      </w:r>
      <w:r w:rsidRPr="004326B1">
        <w:t xml:space="preserve"> will be made in Our Suitability Letter issued to You.</w:t>
      </w:r>
      <w:r w:rsidR="0049250C" w:rsidRPr="004326B1">
        <w:t xml:space="preserve"> </w:t>
      </w:r>
    </w:p>
    <w:p w14:paraId="655C8806" w14:textId="77777777" w:rsidR="000F4914" w:rsidRDefault="000F4914" w:rsidP="000F4914">
      <w:pPr>
        <w:spacing w:after="0"/>
        <w:jc w:val="both"/>
      </w:pPr>
    </w:p>
    <w:p w14:paraId="2DCFDFB6" w14:textId="77777777" w:rsidR="00115D61" w:rsidRPr="00386905" w:rsidRDefault="00115D61" w:rsidP="00386905">
      <w:pPr>
        <w:shd w:val="clear" w:color="auto" w:fill="026C5B"/>
        <w:spacing w:after="0"/>
        <w:jc w:val="both"/>
        <w:rPr>
          <w:b/>
          <w:color w:val="FFFFFF" w:themeColor="background1"/>
        </w:rPr>
      </w:pPr>
      <w:r w:rsidRPr="00386905">
        <w:rPr>
          <w:b/>
          <w:color w:val="FFFFFF" w:themeColor="background1"/>
        </w:rPr>
        <w:t>5</w:t>
      </w:r>
      <w:r w:rsidRPr="00386905">
        <w:rPr>
          <w:color w:val="FFFFFF" w:themeColor="background1"/>
        </w:rPr>
        <w:tab/>
      </w:r>
      <w:r w:rsidRPr="00386905">
        <w:rPr>
          <w:b/>
          <w:color w:val="FFFFFF" w:themeColor="background1"/>
        </w:rPr>
        <w:t xml:space="preserve">Renewal of this Agreement </w:t>
      </w:r>
    </w:p>
    <w:p w14:paraId="205C130D" w14:textId="77777777" w:rsidR="003819F5" w:rsidRDefault="00115D61" w:rsidP="003819F5">
      <w:pPr>
        <w:spacing w:after="0"/>
        <w:ind w:left="720" w:hanging="720"/>
        <w:jc w:val="both"/>
      </w:pPr>
      <w:r w:rsidRPr="003341DF">
        <w:t>5.1</w:t>
      </w:r>
      <w:r w:rsidRPr="003341DF">
        <w:tab/>
      </w:r>
      <w:r w:rsidR="006615F3">
        <w:t xml:space="preserve">The Agreement continues for a period of six months from the date We first submit a Lending Proposal for You at which stage, should You by then have not entered into a Finance Agreement, it </w:t>
      </w:r>
      <w:r w:rsidR="006615F3">
        <w:lastRenderedPageBreak/>
        <w:t xml:space="preserve">will lapse. </w:t>
      </w:r>
      <w:r w:rsidR="003819F5" w:rsidRPr="00C223FB">
        <w:rPr>
          <w:b/>
          <w:bCs/>
          <w:color w:val="FF0000"/>
          <w:highlight w:val="yellow"/>
        </w:rPr>
        <w:t>DELETE FOLLOWING TEXT IF NOT REGULATED OR APPLICABLE</w:t>
      </w:r>
      <w:r w:rsidR="003819F5">
        <w:rPr>
          <w:b/>
          <w:bCs/>
          <w:color w:val="FF0000"/>
        </w:rPr>
        <w:t xml:space="preserve"> </w:t>
      </w:r>
      <w:r w:rsidR="003819F5" w:rsidRPr="00407036">
        <w:rPr>
          <w:highlight w:val="yellow"/>
        </w:rPr>
        <w:t>Should You then wish to continue receiving Credit Broking Services,</w:t>
      </w:r>
      <w:r w:rsidR="003819F5">
        <w:t xml:space="preserve"> </w:t>
      </w:r>
      <w:r w:rsidR="003819F5" w:rsidRPr="002051DD">
        <w:rPr>
          <w:highlight w:val="yellow"/>
        </w:rPr>
        <w:t>after We have refunded any Fees payable by You under clause 4 above, you may request that We renew it upon payment of the Renewal Fee to The Broker of £ [xxx]. The Renewal Fee will be refunded by Us in the same circumstances and on the same conditions as is set out in clause 3.3 above</w:t>
      </w:r>
      <w:r w:rsidR="003819F5">
        <w:t>.</w:t>
      </w:r>
    </w:p>
    <w:p w14:paraId="075391FF" w14:textId="77777777" w:rsidR="003819F5" w:rsidRDefault="003819F5" w:rsidP="003819F5">
      <w:pPr>
        <w:spacing w:after="0"/>
        <w:ind w:left="720" w:hanging="720"/>
        <w:jc w:val="both"/>
      </w:pPr>
    </w:p>
    <w:p w14:paraId="2C14A6ED" w14:textId="77777777" w:rsidR="003819F5" w:rsidRPr="002051DD" w:rsidRDefault="003819F5" w:rsidP="003819F5">
      <w:pPr>
        <w:spacing w:after="0"/>
        <w:ind w:left="720" w:hanging="720"/>
        <w:jc w:val="both"/>
        <w:rPr>
          <w:highlight w:val="yellow"/>
        </w:rPr>
      </w:pPr>
      <w:r>
        <w:t>5.2</w:t>
      </w:r>
      <w:r>
        <w:tab/>
      </w:r>
      <w:r w:rsidRPr="002051DD">
        <w:rPr>
          <w:highlight w:val="yellow"/>
        </w:rPr>
        <w:t>Should the Agreement be renewed under this clause, it will continue the same terms, subject to the terms of this clause, save that;</w:t>
      </w:r>
    </w:p>
    <w:p w14:paraId="2F5489EC" w14:textId="77777777" w:rsidR="003819F5" w:rsidRPr="002051DD" w:rsidRDefault="003819F5" w:rsidP="003819F5">
      <w:pPr>
        <w:spacing w:after="0"/>
        <w:ind w:left="720" w:hanging="720"/>
        <w:jc w:val="both"/>
        <w:rPr>
          <w:highlight w:val="yellow"/>
        </w:rPr>
      </w:pPr>
    </w:p>
    <w:p w14:paraId="593BE292" w14:textId="77777777" w:rsidR="003819F5" w:rsidRPr="002051DD" w:rsidRDefault="003819F5" w:rsidP="003819F5">
      <w:pPr>
        <w:spacing w:after="0"/>
        <w:jc w:val="both"/>
        <w:rPr>
          <w:highlight w:val="yellow"/>
        </w:rPr>
      </w:pPr>
      <w:r w:rsidRPr="002051DD">
        <w:rPr>
          <w:highlight w:val="yellow"/>
        </w:rPr>
        <w:t>5.3</w:t>
      </w:r>
      <w:r w:rsidRPr="002051DD">
        <w:rPr>
          <w:highlight w:val="yellow"/>
        </w:rPr>
        <w:tab/>
        <w:t>The Renewal Fee will be payable in place of the Appraisal Fee.</w:t>
      </w:r>
    </w:p>
    <w:p w14:paraId="696FF1F3" w14:textId="77777777" w:rsidR="003819F5" w:rsidRPr="002051DD" w:rsidRDefault="003819F5" w:rsidP="003819F5">
      <w:pPr>
        <w:spacing w:after="0"/>
        <w:jc w:val="both"/>
        <w:rPr>
          <w:highlight w:val="yellow"/>
        </w:rPr>
      </w:pPr>
    </w:p>
    <w:p w14:paraId="6EDDDFE1" w14:textId="06A1DB3C" w:rsidR="00E56EFB" w:rsidRDefault="003819F5" w:rsidP="003819F5">
      <w:pPr>
        <w:spacing w:after="0"/>
        <w:ind w:left="720" w:hanging="720"/>
        <w:jc w:val="both"/>
      </w:pPr>
      <w:r w:rsidRPr="002051DD">
        <w:rPr>
          <w:highlight w:val="yellow"/>
        </w:rPr>
        <w:t>5.4</w:t>
      </w:r>
      <w:r w:rsidRPr="002051DD">
        <w:rPr>
          <w:highlight w:val="yellow"/>
        </w:rPr>
        <w:tab/>
        <w:t>The Arrangement Fee will become payable, or repayable, (if already refunded pursuant to clause 3.3), on the making of any new Finance Offer, or if a Finance Offer previously made, for which the Appraisal Fee has been refunded, has resulted in a Finance Agreement being signed by You but will be subject to the same terms as to repayment as are set out in clause 3.3.</w:t>
      </w:r>
      <w:r w:rsidR="006615F3">
        <w:rPr>
          <w:color w:val="FF0000"/>
        </w:rPr>
        <w:br/>
      </w:r>
    </w:p>
    <w:p w14:paraId="6CBACC49" w14:textId="77777777" w:rsidR="00EF3059" w:rsidRPr="005E621E" w:rsidRDefault="00EF3059" w:rsidP="00386905">
      <w:pPr>
        <w:shd w:val="clear" w:color="auto" w:fill="026C5B"/>
        <w:spacing w:after="0"/>
        <w:jc w:val="both"/>
        <w:rPr>
          <w:color w:val="FF0000"/>
        </w:rPr>
      </w:pPr>
    </w:p>
    <w:p w14:paraId="553BF318" w14:textId="77777777" w:rsidR="00E3725A" w:rsidRPr="005E621E" w:rsidRDefault="00E3725A" w:rsidP="00C60BAE">
      <w:pPr>
        <w:spacing w:after="0"/>
        <w:jc w:val="both"/>
        <w:rPr>
          <w:i/>
          <w:color w:val="FF0000"/>
        </w:rPr>
      </w:pPr>
    </w:p>
    <w:p w14:paraId="77E9D32E" w14:textId="66805F4E" w:rsidR="00C60BAE" w:rsidRPr="00EF3059" w:rsidRDefault="00115D61" w:rsidP="00C60BAE">
      <w:pPr>
        <w:spacing w:after="0"/>
        <w:jc w:val="both"/>
      </w:pPr>
      <w:r w:rsidRPr="00EF3059">
        <w:rPr>
          <w:b/>
        </w:rPr>
        <w:t>Signed</w:t>
      </w:r>
      <w:r w:rsidRPr="00EF3059">
        <w:rPr>
          <w:b/>
        </w:rPr>
        <w:tab/>
        <w:t>………………………………………</w:t>
      </w:r>
      <w:r w:rsidR="00A14B53">
        <w:rPr>
          <w:b/>
        </w:rPr>
        <w:t>…………………..</w:t>
      </w:r>
      <w:r w:rsidRPr="00EF3059">
        <w:rPr>
          <w:b/>
        </w:rPr>
        <w:t>…</w:t>
      </w:r>
      <w:r w:rsidRPr="00EF3059">
        <w:t xml:space="preserve">      </w:t>
      </w:r>
      <w:r w:rsidRPr="00EF3059">
        <w:tab/>
        <w:t xml:space="preserve"> </w:t>
      </w:r>
    </w:p>
    <w:p w14:paraId="60578864" w14:textId="4757197C" w:rsidR="00115D61" w:rsidRDefault="00115D61" w:rsidP="00C60BAE">
      <w:pPr>
        <w:spacing w:after="0"/>
        <w:jc w:val="both"/>
      </w:pPr>
      <w:r w:rsidRPr="00EF3059">
        <w:t xml:space="preserve">(The Broker/an authorised Officer for and on behalf of the of </w:t>
      </w:r>
      <w:r w:rsidR="005D40A7">
        <w:t>T</w:t>
      </w:r>
      <w:r w:rsidRPr="00EF3059">
        <w:t>he Broker)</w:t>
      </w:r>
    </w:p>
    <w:p w14:paraId="191847C3" w14:textId="3D8737DD" w:rsidR="00F95031" w:rsidRDefault="00F95031" w:rsidP="00C60BAE">
      <w:pPr>
        <w:spacing w:after="0"/>
        <w:jc w:val="both"/>
      </w:pPr>
    </w:p>
    <w:p w14:paraId="384AA7DD" w14:textId="54B767CA" w:rsidR="005D40A7" w:rsidRPr="00EF3059" w:rsidRDefault="005D40A7" w:rsidP="005D40A7">
      <w:pPr>
        <w:spacing w:after="0"/>
        <w:jc w:val="both"/>
      </w:pPr>
      <w:r w:rsidRPr="00EF3059">
        <w:rPr>
          <w:b/>
        </w:rPr>
        <w:t xml:space="preserve">Dated </w:t>
      </w:r>
      <w:r w:rsidRPr="00EF3059">
        <w:rPr>
          <w:b/>
        </w:rPr>
        <w:tab/>
      </w:r>
      <w:r w:rsidRPr="00EF3059">
        <w:t>The …………………..day of …………………</w:t>
      </w:r>
      <w:r w:rsidR="00A14B53">
        <w:t>…..</w:t>
      </w:r>
      <w:r w:rsidRPr="00EF3059">
        <w:t>…</w:t>
      </w:r>
      <w:r w:rsidR="00A14B53">
        <w:t>..</w:t>
      </w:r>
    </w:p>
    <w:p w14:paraId="0776EDE2" w14:textId="77777777" w:rsidR="005D40A7" w:rsidRPr="00EF3059" w:rsidRDefault="005D40A7" w:rsidP="00C60BAE">
      <w:pPr>
        <w:spacing w:after="0"/>
        <w:jc w:val="both"/>
      </w:pPr>
    </w:p>
    <w:p w14:paraId="5385B8BD" w14:textId="1DDAC5AC" w:rsidR="00C60BAE" w:rsidRPr="00EF3059" w:rsidRDefault="00115D61" w:rsidP="00C60BAE">
      <w:pPr>
        <w:spacing w:after="0"/>
        <w:jc w:val="both"/>
        <w:rPr>
          <w:b/>
        </w:rPr>
      </w:pPr>
      <w:r w:rsidRPr="00EF3059">
        <w:rPr>
          <w:b/>
        </w:rPr>
        <w:t>Signed</w:t>
      </w:r>
      <w:r w:rsidRPr="00EF3059">
        <w:rPr>
          <w:b/>
        </w:rPr>
        <w:tab/>
      </w:r>
      <w:r w:rsidRPr="003819F5">
        <w:rPr>
          <w:b/>
          <w:highlight w:val="yellow"/>
        </w:rPr>
        <w:t>……………………………………………</w:t>
      </w:r>
      <w:r w:rsidR="00A14B53" w:rsidRPr="003819F5">
        <w:rPr>
          <w:b/>
          <w:highlight w:val="yellow"/>
        </w:rPr>
        <w:t>………………….</w:t>
      </w:r>
      <w:r w:rsidRPr="00EF3059">
        <w:rPr>
          <w:b/>
        </w:rPr>
        <w:t xml:space="preserve">   </w:t>
      </w:r>
    </w:p>
    <w:p w14:paraId="4C0D0DA4" w14:textId="52F26516" w:rsidR="00115D61" w:rsidRDefault="00115D61" w:rsidP="00C60BAE">
      <w:pPr>
        <w:spacing w:after="0"/>
        <w:jc w:val="both"/>
      </w:pPr>
      <w:r w:rsidRPr="00EF3059">
        <w:t>(The Client</w:t>
      </w:r>
      <w:r w:rsidRPr="00EF3059" w:rsidDel="00C71F24">
        <w:t xml:space="preserve"> </w:t>
      </w:r>
      <w:r w:rsidRPr="00EF3059">
        <w:t>[a duly authorised partner</w:t>
      </w:r>
      <w:r w:rsidR="00A14B53">
        <w:t>/Director]</w:t>
      </w:r>
      <w:r w:rsidRPr="00EF3059">
        <w:t xml:space="preserve"> for and on behalf of </w:t>
      </w:r>
      <w:r w:rsidR="00A14B53">
        <w:t xml:space="preserve">the client) </w:t>
      </w:r>
    </w:p>
    <w:p w14:paraId="2BD12465" w14:textId="77777777" w:rsidR="00F95031" w:rsidRPr="00EF3059" w:rsidRDefault="00F95031" w:rsidP="00C60BAE">
      <w:pPr>
        <w:spacing w:after="0"/>
        <w:jc w:val="both"/>
      </w:pPr>
    </w:p>
    <w:p w14:paraId="116E0C0A" w14:textId="4BEABB38" w:rsidR="00115D61" w:rsidRPr="00EF3059" w:rsidRDefault="00D20D0C" w:rsidP="00C60BAE">
      <w:pPr>
        <w:spacing w:after="0"/>
        <w:jc w:val="both"/>
      </w:pPr>
      <w:r w:rsidRPr="00EF3059">
        <w:rPr>
          <w:b/>
        </w:rPr>
        <w:t xml:space="preserve">Dated </w:t>
      </w:r>
      <w:r w:rsidRPr="00EF3059">
        <w:rPr>
          <w:b/>
        </w:rPr>
        <w:tab/>
      </w:r>
      <w:r w:rsidR="00115D61" w:rsidRPr="00EF3059">
        <w:t>The …………………..day of ………………………</w:t>
      </w:r>
      <w:r w:rsidR="00A14B53">
        <w:t>….</w:t>
      </w:r>
    </w:p>
    <w:p w14:paraId="45D08AD6" w14:textId="77777777" w:rsidR="00E56EFB" w:rsidRPr="00EF3059" w:rsidRDefault="00E56EFB" w:rsidP="00C60BAE">
      <w:pPr>
        <w:spacing w:after="0"/>
        <w:jc w:val="both"/>
        <w:rPr>
          <w:b/>
          <w:bCs/>
        </w:rPr>
      </w:pPr>
    </w:p>
    <w:p w14:paraId="6C6B1E37" w14:textId="77777777" w:rsidR="00115D61" w:rsidRPr="00386905" w:rsidRDefault="00115D61" w:rsidP="00386905">
      <w:pPr>
        <w:shd w:val="clear" w:color="auto" w:fill="026C5B"/>
        <w:spacing w:after="0"/>
        <w:jc w:val="both"/>
        <w:rPr>
          <w:b/>
          <w:bCs/>
          <w:color w:val="FFFFFF" w:themeColor="background1"/>
        </w:rPr>
      </w:pPr>
      <w:r w:rsidRPr="00386905">
        <w:rPr>
          <w:b/>
          <w:bCs/>
          <w:color w:val="FFFFFF" w:themeColor="background1"/>
        </w:rPr>
        <w:t>BROKERS’ TERMS AND CONDITIONS</w:t>
      </w:r>
    </w:p>
    <w:p w14:paraId="64730217" w14:textId="77777777" w:rsidR="00115D61" w:rsidRPr="00B44382" w:rsidRDefault="00115D61" w:rsidP="00B44382">
      <w:pPr>
        <w:pStyle w:val="NoSpacing"/>
        <w:numPr>
          <w:ilvl w:val="0"/>
          <w:numId w:val="15"/>
        </w:numPr>
        <w:rPr>
          <w:b/>
        </w:rPr>
      </w:pPr>
      <w:r w:rsidRPr="00B44382">
        <w:rPr>
          <w:b/>
        </w:rPr>
        <w:t>Confirmation of Instructions</w:t>
      </w:r>
    </w:p>
    <w:p w14:paraId="2B240B97" w14:textId="77777777" w:rsidR="00115D61" w:rsidRPr="00C60BAE" w:rsidRDefault="00115D61" w:rsidP="00B44382">
      <w:pPr>
        <w:pStyle w:val="NoSpacing"/>
      </w:pPr>
    </w:p>
    <w:p w14:paraId="20DD7487" w14:textId="4A6DB5A6" w:rsidR="00115D61" w:rsidRDefault="00115D61" w:rsidP="00B44382">
      <w:pPr>
        <w:pStyle w:val="NoSpacing"/>
        <w:numPr>
          <w:ilvl w:val="1"/>
          <w:numId w:val="15"/>
        </w:numPr>
      </w:pPr>
      <w:r w:rsidRPr="00C60BAE">
        <w:t xml:space="preserve">Before signing </w:t>
      </w:r>
      <w:r w:rsidR="005D40A7">
        <w:t>T</w:t>
      </w:r>
      <w:r w:rsidRPr="00C60BAE">
        <w:t xml:space="preserve">he </w:t>
      </w:r>
      <w:r w:rsidR="007E6398">
        <w:t>A</w:t>
      </w:r>
      <w:r w:rsidRPr="00C60BAE">
        <w:t xml:space="preserve">greement, </w:t>
      </w:r>
      <w:r w:rsidR="005D40A7">
        <w:t>T</w:t>
      </w:r>
      <w:r w:rsidRPr="00C60BAE">
        <w:t xml:space="preserve">he Broker will complete a </w:t>
      </w:r>
      <w:r w:rsidR="00836D47">
        <w:t>C</w:t>
      </w:r>
      <w:r w:rsidRPr="00C60BAE">
        <w:t xml:space="preserve">onfirmation of </w:t>
      </w:r>
      <w:r w:rsidR="00836D47">
        <w:t>I</w:t>
      </w:r>
      <w:r w:rsidRPr="00C60BAE">
        <w:t>nstructions (</w:t>
      </w:r>
      <w:r w:rsidR="003819F5">
        <w:t>see below i</w:t>
      </w:r>
      <w:r w:rsidRPr="00C60BAE">
        <w:t xml:space="preserve">nstructions) which shall be read and take effect as if they form part of </w:t>
      </w:r>
      <w:r w:rsidR="005D40A7">
        <w:t>T</w:t>
      </w:r>
      <w:r w:rsidRPr="00C60BAE">
        <w:t xml:space="preserve">he </w:t>
      </w:r>
      <w:r w:rsidR="00836D47">
        <w:t>A</w:t>
      </w:r>
      <w:r w:rsidRPr="00C60BAE">
        <w:t>greement.</w:t>
      </w:r>
      <w:r w:rsidR="003819F5" w:rsidRPr="003819F5">
        <w:t xml:space="preserve"> </w:t>
      </w:r>
      <w:r w:rsidR="003819F5" w:rsidRPr="00C223FB">
        <w:t>.</w:t>
      </w:r>
      <w:r w:rsidR="003819F5">
        <w:t xml:space="preserve">  </w:t>
      </w:r>
      <w:r w:rsidR="003819F5" w:rsidRPr="00C223FB">
        <w:rPr>
          <w:b/>
          <w:bCs/>
          <w:color w:val="FF0000"/>
          <w:highlight w:val="yellow"/>
        </w:rPr>
        <w:t xml:space="preserve">CARE – COMPLETE THE INSTRUCTIONS BOX </w:t>
      </w:r>
      <w:r w:rsidR="003819F5">
        <w:rPr>
          <w:b/>
          <w:bCs/>
          <w:color w:val="FF0000"/>
          <w:highlight w:val="yellow"/>
        </w:rPr>
        <w:t xml:space="preserve">ON PAGE 6 </w:t>
      </w:r>
      <w:r w:rsidR="003819F5" w:rsidRPr="00C223FB">
        <w:rPr>
          <w:b/>
          <w:bCs/>
          <w:color w:val="FF0000"/>
          <w:highlight w:val="yellow"/>
        </w:rPr>
        <w:t>AT FOOT OF THE</w:t>
      </w:r>
      <w:r w:rsidR="003819F5">
        <w:rPr>
          <w:b/>
          <w:bCs/>
          <w:color w:val="FF0000"/>
          <w:highlight w:val="yellow"/>
        </w:rPr>
        <w:t>SE</w:t>
      </w:r>
      <w:r w:rsidR="003819F5" w:rsidRPr="00C223FB">
        <w:rPr>
          <w:b/>
          <w:bCs/>
          <w:color w:val="FF0000"/>
          <w:highlight w:val="yellow"/>
        </w:rPr>
        <w:t xml:space="preserve"> TERMS.</w:t>
      </w:r>
    </w:p>
    <w:p w14:paraId="6ACC1C42" w14:textId="7427AB1B" w:rsidR="00115D61" w:rsidRPr="00C60BAE" w:rsidRDefault="003819F5" w:rsidP="003819F5">
      <w:pPr>
        <w:pStyle w:val="NoSpacing"/>
        <w:ind w:left="360"/>
      </w:pPr>
      <w:r>
        <w:t xml:space="preserve">       </w:t>
      </w:r>
    </w:p>
    <w:p w14:paraId="3364F92D" w14:textId="30DC0E04" w:rsidR="00115D61" w:rsidRDefault="00115D61" w:rsidP="00B44382">
      <w:pPr>
        <w:pStyle w:val="NoSpacing"/>
        <w:numPr>
          <w:ilvl w:val="1"/>
          <w:numId w:val="15"/>
        </w:numPr>
      </w:pPr>
      <w:r w:rsidRPr="00C60BAE">
        <w:t xml:space="preserve">Any change to or variation of the </w:t>
      </w:r>
      <w:r w:rsidR="00836D47">
        <w:t>I</w:t>
      </w:r>
      <w:r w:rsidRPr="00C60BAE">
        <w:t xml:space="preserve">nstructions will not affect the liability of the </w:t>
      </w:r>
      <w:r w:rsidR="00836D47">
        <w:t>C</w:t>
      </w:r>
      <w:r w:rsidRPr="00C60BAE">
        <w:t xml:space="preserve">lient to pay any </w:t>
      </w:r>
      <w:r w:rsidR="00836D47">
        <w:t>F</w:t>
      </w:r>
      <w:r w:rsidRPr="00C60BAE">
        <w:t xml:space="preserve">ee pursuant to </w:t>
      </w:r>
      <w:r w:rsidR="005D40A7">
        <w:t>T</w:t>
      </w:r>
      <w:r w:rsidRPr="00C60BAE">
        <w:t xml:space="preserve">he </w:t>
      </w:r>
      <w:r w:rsidR="00836D47">
        <w:t>A</w:t>
      </w:r>
      <w:r w:rsidRPr="00C60BAE">
        <w:t xml:space="preserve">greement. </w:t>
      </w:r>
    </w:p>
    <w:p w14:paraId="303E758B" w14:textId="77777777" w:rsidR="003819F5" w:rsidRDefault="003819F5" w:rsidP="003819F5">
      <w:pPr>
        <w:pStyle w:val="ListParagraph"/>
      </w:pPr>
    </w:p>
    <w:p w14:paraId="051275D1" w14:textId="51133869" w:rsidR="003819F5" w:rsidRDefault="003819F5" w:rsidP="003819F5">
      <w:pPr>
        <w:pStyle w:val="NoSpacing"/>
      </w:pPr>
    </w:p>
    <w:p w14:paraId="6967F58D" w14:textId="77777777" w:rsidR="003819F5" w:rsidRPr="00C60BAE" w:rsidRDefault="003819F5" w:rsidP="003819F5">
      <w:pPr>
        <w:pStyle w:val="NoSpacing"/>
      </w:pPr>
    </w:p>
    <w:p w14:paraId="43B80E16" w14:textId="77777777" w:rsidR="00115D61" w:rsidRPr="00C60BAE" w:rsidRDefault="00115D61" w:rsidP="00B44382">
      <w:pPr>
        <w:pStyle w:val="NoSpacing"/>
      </w:pPr>
    </w:p>
    <w:p w14:paraId="55304E40" w14:textId="20EF6693" w:rsidR="00115D61" w:rsidRDefault="004326B1" w:rsidP="004326B1">
      <w:pPr>
        <w:pStyle w:val="NoSpacing"/>
        <w:numPr>
          <w:ilvl w:val="0"/>
          <w:numId w:val="15"/>
        </w:numPr>
        <w:rPr>
          <w:b/>
        </w:rPr>
      </w:pPr>
      <w:r w:rsidRPr="004326B1">
        <w:rPr>
          <w:b/>
        </w:rPr>
        <w:lastRenderedPageBreak/>
        <w:t>Your duty to Us</w:t>
      </w:r>
    </w:p>
    <w:p w14:paraId="47339531" w14:textId="77777777" w:rsidR="004326B1" w:rsidRPr="00C60BAE" w:rsidRDefault="004326B1" w:rsidP="004326B1">
      <w:pPr>
        <w:pStyle w:val="NoSpacing"/>
        <w:ind w:left="720"/>
      </w:pPr>
    </w:p>
    <w:p w14:paraId="3936BFF9" w14:textId="1415A856" w:rsidR="00115D61" w:rsidRPr="00C60BAE" w:rsidRDefault="00115D61" w:rsidP="00B44382">
      <w:pPr>
        <w:pStyle w:val="NoSpacing"/>
        <w:numPr>
          <w:ilvl w:val="1"/>
          <w:numId w:val="15"/>
        </w:numPr>
      </w:pPr>
      <w:r w:rsidRPr="00C60BAE">
        <w:t xml:space="preserve">The </w:t>
      </w:r>
      <w:r w:rsidR="00836D47">
        <w:t>C</w:t>
      </w:r>
      <w:r w:rsidRPr="00C60BAE">
        <w:t xml:space="preserve">lient agrees to be act with utmost good faith in the provision of information to </w:t>
      </w:r>
      <w:r w:rsidR="005D40A7">
        <w:t>T</w:t>
      </w:r>
      <w:r w:rsidRPr="00C60BAE">
        <w:t xml:space="preserve">he Broker. The duty is continuous and applies to all the information the </w:t>
      </w:r>
      <w:r w:rsidR="00836D47">
        <w:t>C</w:t>
      </w:r>
      <w:r w:rsidRPr="00C60BAE">
        <w:t xml:space="preserve">lient provides, whether </w:t>
      </w:r>
      <w:r w:rsidR="005D40A7">
        <w:t>T</w:t>
      </w:r>
      <w:r w:rsidRPr="00C60BAE">
        <w:t xml:space="preserve">he Broker has asked for it or whether </w:t>
      </w:r>
      <w:r w:rsidR="005D40A7">
        <w:t>T</w:t>
      </w:r>
      <w:r w:rsidRPr="00C60BAE">
        <w:t xml:space="preserve">he </w:t>
      </w:r>
      <w:r w:rsidR="00836D47">
        <w:t>C</w:t>
      </w:r>
      <w:r w:rsidRPr="00C60BAE">
        <w:t xml:space="preserve">lient has provided it voluntarily. The </w:t>
      </w:r>
      <w:r w:rsidR="00836D47">
        <w:t>C</w:t>
      </w:r>
      <w:r w:rsidRPr="00C60BAE">
        <w:t xml:space="preserve">lient agrees not to withhold information from the Broker.  </w:t>
      </w:r>
    </w:p>
    <w:p w14:paraId="046F7B51" w14:textId="77777777" w:rsidR="00115D61" w:rsidRPr="00C60BAE" w:rsidRDefault="00115D61" w:rsidP="00B44382">
      <w:pPr>
        <w:pStyle w:val="NoSpacing"/>
      </w:pPr>
    </w:p>
    <w:p w14:paraId="43DA8D52" w14:textId="77777777" w:rsidR="00115D61" w:rsidRPr="00C60BAE" w:rsidRDefault="00115D61" w:rsidP="00B44382">
      <w:pPr>
        <w:pStyle w:val="NoSpacing"/>
        <w:numPr>
          <w:ilvl w:val="1"/>
          <w:numId w:val="15"/>
        </w:numPr>
      </w:pPr>
      <w:r w:rsidRPr="00C60BAE">
        <w:t xml:space="preserve">The </w:t>
      </w:r>
      <w:r w:rsidR="00836D47">
        <w:t>C</w:t>
      </w:r>
      <w:r w:rsidRPr="00C60BAE">
        <w:t xml:space="preserve">lient agrees to take all reasonable steps and use all reasonable endeavours to comply with and satisfy any condition imposed by the </w:t>
      </w:r>
      <w:r w:rsidR="00836D47">
        <w:t>L</w:t>
      </w:r>
      <w:r w:rsidRPr="00C60BAE">
        <w:t xml:space="preserve">ender who has made a </w:t>
      </w:r>
      <w:r w:rsidR="00836D47">
        <w:t>F</w:t>
      </w:r>
      <w:r w:rsidRPr="00C60BAE">
        <w:t xml:space="preserve">inance </w:t>
      </w:r>
      <w:r w:rsidR="00836D47">
        <w:t>O</w:t>
      </w:r>
      <w:r w:rsidRPr="00C60BAE">
        <w:t xml:space="preserve">ffer that accords with the requirements set out in the </w:t>
      </w:r>
      <w:r w:rsidR="00836D47">
        <w:t>C</w:t>
      </w:r>
      <w:r w:rsidRPr="00C60BAE">
        <w:t xml:space="preserve">onfirmation of </w:t>
      </w:r>
      <w:r w:rsidR="00836D47">
        <w:t>I</w:t>
      </w:r>
      <w:r w:rsidRPr="00C60BAE">
        <w:t>nstructions letter.</w:t>
      </w:r>
    </w:p>
    <w:p w14:paraId="326C53CA" w14:textId="77777777" w:rsidR="00115D61" w:rsidRPr="00C60BAE" w:rsidRDefault="00115D61" w:rsidP="00B44382">
      <w:pPr>
        <w:pStyle w:val="NoSpacing"/>
      </w:pPr>
    </w:p>
    <w:p w14:paraId="00D72D6D" w14:textId="5A5C0388" w:rsidR="00115D61" w:rsidRPr="00C60BAE" w:rsidRDefault="00115D61" w:rsidP="004326B1">
      <w:pPr>
        <w:pStyle w:val="NoSpacing"/>
        <w:numPr>
          <w:ilvl w:val="1"/>
          <w:numId w:val="15"/>
        </w:numPr>
      </w:pPr>
      <w:r w:rsidRPr="00C60BAE">
        <w:t xml:space="preserve">The </w:t>
      </w:r>
      <w:r w:rsidR="005A5C07">
        <w:t>c</w:t>
      </w:r>
      <w:r w:rsidRPr="00C60BAE">
        <w:t xml:space="preserve">lient agrees to notify the Broker if at any time, they intend to appoint an additional or alternate </w:t>
      </w:r>
      <w:r w:rsidR="005D40A7">
        <w:t>B</w:t>
      </w:r>
      <w:r w:rsidRPr="00C60BAE">
        <w:t xml:space="preserve">roker or intermediary to obtain an offer of finance for them whereupon </w:t>
      </w:r>
      <w:r w:rsidR="005D40A7">
        <w:t>T</w:t>
      </w:r>
      <w:r w:rsidRPr="00C60BAE">
        <w:t xml:space="preserve">he Broker will be entitled to terminate this Agreement forthwith. </w:t>
      </w:r>
    </w:p>
    <w:p w14:paraId="59F6552F" w14:textId="77777777" w:rsidR="00115D61" w:rsidRPr="00C60BAE" w:rsidRDefault="00115D61" w:rsidP="00B44382">
      <w:pPr>
        <w:pStyle w:val="NoSpacing"/>
      </w:pPr>
    </w:p>
    <w:p w14:paraId="5A2EDAD1" w14:textId="17005971" w:rsidR="00115D61" w:rsidRPr="00C60BAE" w:rsidRDefault="00115D61" w:rsidP="00B44382">
      <w:pPr>
        <w:pStyle w:val="NoSpacing"/>
        <w:numPr>
          <w:ilvl w:val="1"/>
          <w:numId w:val="15"/>
        </w:numPr>
      </w:pPr>
      <w:r w:rsidRPr="00C60BAE">
        <w:t xml:space="preserve">If the Client fails to notify </w:t>
      </w:r>
      <w:r w:rsidR="005D40A7">
        <w:t>T</w:t>
      </w:r>
      <w:r w:rsidRPr="00C60BAE">
        <w:t xml:space="preserve">he Broker that they intend to appoint an alternate or additional </w:t>
      </w:r>
      <w:r w:rsidR="009F11A4">
        <w:t>B</w:t>
      </w:r>
      <w:r w:rsidRPr="00C60BAE">
        <w:t xml:space="preserve">roker or intermediary prior to doing so and if an </w:t>
      </w:r>
      <w:r w:rsidR="009F11A4">
        <w:t>O</w:t>
      </w:r>
      <w:r w:rsidRPr="00C60BAE">
        <w:t xml:space="preserve">ffer of </w:t>
      </w:r>
      <w:r w:rsidR="009F11A4">
        <w:t>F</w:t>
      </w:r>
      <w:r w:rsidRPr="00C60BAE">
        <w:t xml:space="preserve">inance is obtained from any Lender the Client will pay the Arrangement Fee calculated by reference to the Finance Offer made but otherwise in accordance clause 3.2 of the Agreement to the Broker. </w:t>
      </w:r>
    </w:p>
    <w:p w14:paraId="528D7B10" w14:textId="7A85E7D1" w:rsidR="00115D61" w:rsidRDefault="00115D61" w:rsidP="00B44382">
      <w:pPr>
        <w:pStyle w:val="NoSpacing"/>
      </w:pPr>
    </w:p>
    <w:p w14:paraId="18B6E750" w14:textId="77777777" w:rsidR="00115D61" w:rsidRPr="00B44382" w:rsidRDefault="00115D61" w:rsidP="00B44382">
      <w:pPr>
        <w:pStyle w:val="NoSpacing"/>
        <w:numPr>
          <w:ilvl w:val="0"/>
          <w:numId w:val="15"/>
        </w:numPr>
        <w:rPr>
          <w:b/>
        </w:rPr>
      </w:pPr>
      <w:r w:rsidRPr="00B44382">
        <w:rPr>
          <w:b/>
        </w:rPr>
        <w:t>Introductory Commission</w:t>
      </w:r>
    </w:p>
    <w:p w14:paraId="3DA08C15" w14:textId="03FB224D" w:rsidR="008D147B" w:rsidRDefault="00115D61" w:rsidP="00B44382">
      <w:pPr>
        <w:pStyle w:val="NoSpacing"/>
        <w:numPr>
          <w:ilvl w:val="1"/>
          <w:numId w:val="15"/>
        </w:numPr>
      </w:pPr>
      <w:r w:rsidRPr="00C60BAE">
        <w:t xml:space="preserve">The Lender may pay </w:t>
      </w:r>
      <w:r w:rsidR="005D40A7">
        <w:t>T</w:t>
      </w:r>
      <w:r w:rsidRPr="00C60BAE">
        <w:t xml:space="preserve">he Broker introductory commission in respect of the funding set out in the Finance Offer. If commission is to be paid, and the amount of commission is known to </w:t>
      </w:r>
      <w:r w:rsidR="005D40A7">
        <w:t>T</w:t>
      </w:r>
      <w:r w:rsidRPr="00C60BAE">
        <w:t xml:space="preserve">he Broker prior to acceptance of the Finance Offer, </w:t>
      </w:r>
      <w:r w:rsidR="005D40A7">
        <w:t>T</w:t>
      </w:r>
      <w:r w:rsidRPr="00C60BAE">
        <w:t xml:space="preserve">he Client will be informed that commission will be paid.  </w:t>
      </w:r>
    </w:p>
    <w:p w14:paraId="2CB40D78" w14:textId="77777777" w:rsidR="008D147B" w:rsidRDefault="008D147B" w:rsidP="000F4914">
      <w:pPr>
        <w:pStyle w:val="NoSpacing"/>
        <w:ind w:left="720"/>
      </w:pPr>
    </w:p>
    <w:p w14:paraId="664BAFB5" w14:textId="71397458" w:rsidR="00115D61" w:rsidRPr="004326B1" w:rsidRDefault="00115D61" w:rsidP="00B44382">
      <w:pPr>
        <w:pStyle w:val="NoSpacing"/>
        <w:numPr>
          <w:ilvl w:val="1"/>
          <w:numId w:val="15"/>
        </w:numPr>
      </w:pPr>
      <w:r w:rsidRPr="004326B1">
        <w:t xml:space="preserve">Commission paid to </w:t>
      </w:r>
      <w:r w:rsidR="005D40A7">
        <w:t>T</w:t>
      </w:r>
      <w:r w:rsidRPr="004326B1">
        <w:t>he Broker may vary in amount depending on the Lender or product.</w:t>
      </w:r>
      <w:r w:rsidR="00465957" w:rsidRPr="004326B1">
        <w:t xml:space="preserve"> Where the nature </w:t>
      </w:r>
      <w:r w:rsidR="008D147B" w:rsidRPr="004326B1">
        <w:t xml:space="preserve">of any </w:t>
      </w:r>
      <w:r w:rsidR="00465957" w:rsidRPr="004326B1">
        <w:t>financial arrangement, including</w:t>
      </w:r>
      <w:r w:rsidR="008D147B" w:rsidRPr="004326B1">
        <w:t xml:space="preserve"> the</w:t>
      </w:r>
      <w:r w:rsidR="00465957" w:rsidRPr="004326B1">
        <w:t xml:space="preserve"> amount of commission or any other type of remuneration is known</w:t>
      </w:r>
      <w:r w:rsidR="008D147B" w:rsidRPr="004326B1">
        <w:t>,</w:t>
      </w:r>
      <w:r w:rsidR="00465957" w:rsidRPr="004326B1">
        <w:t xml:space="preserve"> in advance of </w:t>
      </w:r>
      <w:r w:rsidR="005D40A7">
        <w:t>T</w:t>
      </w:r>
      <w:r w:rsidR="00465957" w:rsidRPr="004326B1">
        <w:t xml:space="preserve">he Broker promoting or recommending a particular Lender or Finance Product, this information will be </w:t>
      </w:r>
      <w:r w:rsidR="008D147B" w:rsidRPr="004326B1">
        <w:t>disclosed to You.</w:t>
      </w:r>
    </w:p>
    <w:p w14:paraId="00A0A8FF" w14:textId="77777777" w:rsidR="00115D61" w:rsidRPr="00C60BAE" w:rsidRDefault="00115D61" w:rsidP="00B44382">
      <w:pPr>
        <w:pStyle w:val="NoSpacing"/>
      </w:pPr>
    </w:p>
    <w:p w14:paraId="04E55B0D" w14:textId="65152EA2" w:rsidR="00A14B53" w:rsidRPr="00C60BAE" w:rsidRDefault="00115D61" w:rsidP="00AD4F9F">
      <w:pPr>
        <w:pStyle w:val="NoSpacing"/>
        <w:numPr>
          <w:ilvl w:val="1"/>
          <w:numId w:val="15"/>
        </w:numPr>
      </w:pPr>
      <w:r>
        <w:t xml:space="preserve">The Client having acknowledged the matters set out under the Client Acknowledgment consents to </w:t>
      </w:r>
      <w:r w:rsidR="005D40A7">
        <w:t>T</w:t>
      </w:r>
      <w:r>
        <w:t xml:space="preserve">he Broker receiving and retaining any commission paid.  </w:t>
      </w:r>
    </w:p>
    <w:p w14:paraId="2A6982EC" w14:textId="77777777" w:rsidR="00115D61" w:rsidRPr="00B44382" w:rsidRDefault="00115D61" w:rsidP="00B44382">
      <w:pPr>
        <w:pStyle w:val="NoSpacing"/>
        <w:numPr>
          <w:ilvl w:val="0"/>
          <w:numId w:val="15"/>
        </w:numPr>
        <w:rPr>
          <w:b/>
        </w:rPr>
      </w:pPr>
      <w:r w:rsidRPr="00B44382">
        <w:rPr>
          <w:b/>
        </w:rPr>
        <w:t xml:space="preserve">Termination </w:t>
      </w:r>
    </w:p>
    <w:p w14:paraId="2CD053E7" w14:textId="77777777" w:rsidR="00115D61" w:rsidRPr="00C60BAE" w:rsidRDefault="00115D61" w:rsidP="00B44382">
      <w:pPr>
        <w:pStyle w:val="NoSpacing"/>
      </w:pPr>
      <w:bookmarkStart w:id="6" w:name="_Ref408825456"/>
    </w:p>
    <w:p w14:paraId="4F2F9949" w14:textId="0663B283" w:rsidR="00115D61" w:rsidRPr="00C60BAE" w:rsidRDefault="00115D61" w:rsidP="00B44382">
      <w:pPr>
        <w:pStyle w:val="NoSpacing"/>
        <w:numPr>
          <w:ilvl w:val="1"/>
          <w:numId w:val="15"/>
        </w:numPr>
      </w:pPr>
      <w:bookmarkStart w:id="7" w:name="_Ref409789610"/>
      <w:r w:rsidRPr="00C60BAE">
        <w:t xml:space="preserve">The Broker may terminate the Agreement by giving 14 days written notice to </w:t>
      </w:r>
      <w:r w:rsidR="005D40A7">
        <w:t>T</w:t>
      </w:r>
      <w:r w:rsidRPr="00C60BAE">
        <w:t xml:space="preserve">he </w:t>
      </w:r>
      <w:r w:rsidR="005D40A7">
        <w:t>C</w:t>
      </w:r>
      <w:r w:rsidRPr="00C60BAE">
        <w:t>lient.</w:t>
      </w:r>
      <w:bookmarkEnd w:id="6"/>
      <w:bookmarkEnd w:id="7"/>
    </w:p>
    <w:p w14:paraId="70187396" w14:textId="77777777" w:rsidR="00115D61" w:rsidRPr="00C60BAE" w:rsidRDefault="00115D61" w:rsidP="00B44382">
      <w:pPr>
        <w:pStyle w:val="NoSpacing"/>
      </w:pPr>
    </w:p>
    <w:p w14:paraId="37727A47" w14:textId="63750986" w:rsidR="004326B1" w:rsidRPr="004326B1" w:rsidRDefault="004326B1" w:rsidP="004326B1">
      <w:pPr>
        <w:pStyle w:val="ListParagraph"/>
        <w:numPr>
          <w:ilvl w:val="0"/>
          <w:numId w:val="15"/>
        </w:numPr>
        <w:rPr>
          <w:rFonts w:asciiTheme="minorHAnsi" w:hAnsiTheme="minorHAnsi" w:cstheme="minorHAnsi"/>
          <w:b/>
          <w:sz w:val="22"/>
          <w:szCs w:val="22"/>
        </w:rPr>
      </w:pPr>
      <w:r w:rsidRPr="004326B1">
        <w:rPr>
          <w:rFonts w:asciiTheme="minorHAnsi" w:hAnsiTheme="minorHAnsi" w:cstheme="minorHAnsi"/>
          <w:b/>
          <w:sz w:val="22"/>
          <w:szCs w:val="22"/>
        </w:rPr>
        <w:t xml:space="preserve">National Association of Commercial Finance Brokers – The Code </w:t>
      </w:r>
    </w:p>
    <w:p w14:paraId="17460697" w14:textId="77777777" w:rsidR="00115D61" w:rsidRPr="00C60BAE" w:rsidRDefault="00115D61" w:rsidP="00B44382">
      <w:pPr>
        <w:pStyle w:val="NoSpacing"/>
      </w:pPr>
    </w:p>
    <w:p w14:paraId="74778F37" w14:textId="77777777" w:rsidR="0034084F" w:rsidRPr="0034084F" w:rsidRDefault="00115D61" w:rsidP="0034084F">
      <w:pPr>
        <w:pStyle w:val="NoSpacing"/>
        <w:numPr>
          <w:ilvl w:val="1"/>
          <w:numId w:val="15"/>
        </w:numPr>
        <w:rPr>
          <w:w w:val="99"/>
        </w:rPr>
      </w:pPr>
      <w:r w:rsidRPr="00C60BAE">
        <w:t xml:space="preserve">The Broker agrees to act on behalf of the Client in accordance with the terms of the Code of Practice of the National Association of Commercial </w:t>
      </w:r>
      <w:r w:rsidRPr="00C60BAE">
        <w:rPr>
          <w:w w:val="99"/>
        </w:rPr>
        <w:t>Finance Brokers</w:t>
      </w:r>
      <w:r w:rsidR="002640DE">
        <w:rPr>
          <w:w w:val="99"/>
        </w:rPr>
        <w:t xml:space="preserve"> (NACFB)</w:t>
      </w:r>
      <w:r w:rsidRPr="00C60BAE">
        <w:rPr>
          <w:w w:val="99"/>
        </w:rPr>
        <w:t xml:space="preserve"> as amended (the Code) and a copy of the Code is available on request from the Association or on the NACFB </w:t>
      </w:r>
      <w:r w:rsidR="007524AA">
        <w:rPr>
          <w:w w:val="99"/>
        </w:rPr>
        <w:t>we</w:t>
      </w:r>
      <w:r w:rsidRPr="00C60BAE">
        <w:rPr>
          <w:w w:val="99"/>
        </w:rPr>
        <w:t xml:space="preserve">bsite </w:t>
      </w:r>
      <w:hyperlink r:id="rId9" w:history="1">
        <w:r w:rsidR="0034084F" w:rsidRPr="0067281B">
          <w:rPr>
            <w:rStyle w:val="Hyperlink"/>
            <w:w w:val="99"/>
          </w:rPr>
          <w:t>www.nacfb.org</w:t>
        </w:r>
      </w:hyperlink>
      <w:r w:rsidR="0034084F">
        <w:rPr>
          <w:w w:val="99"/>
        </w:rPr>
        <w:t xml:space="preserve">  </w:t>
      </w:r>
    </w:p>
    <w:p w14:paraId="29BE324F" w14:textId="77777777" w:rsidR="000164D0" w:rsidRPr="00C60BAE" w:rsidRDefault="000164D0" w:rsidP="00B44382">
      <w:pPr>
        <w:pStyle w:val="NoSpacing"/>
        <w:rPr>
          <w:w w:val="99"/>
        </w:rPr>
      </w:pPr>
    </w:p>
    <w:p w14:paraId="009CC7F6" w14:textId="684D3B12" w:rsidR="00115D61" w:rsidRPr="00C60BAE" w:rsidRDefault="00115D61" w:rsidP="00B44382">
      <w:pPr>
        <w:pStyle w:val="NoSpacing"/>
        <w:numPr>
          <w:ilvl w:val="1"/>
          <w:numId w:val="15"/>
        </w:numPr>
      </w:pPr>
      <w:r w:rsidRPr="00C60BAE">
        <w:lastRenderedPageBreak/>
        <w:t xml:space="preserve">The Broker will investigate and deal with any complaints raised by </w:t>
      </w:r>
      <w:r w:rsidR="005D40A7">
        <w:t>T</w:t>
      </w:r>
      <w:r w:rsidRPr="00C60BAE">
        <w:t xml:space="preserve">he Client concerning the services provided under </w:t>
      </w:r>
      <w:r w:rsidR="005D40A7">
        <w:t>The</w:t>
      </w:r>
      <w:r w:rsidR="005D40A7" w:rsidRPr="00C60BAE">
        <w:t xml:space="preserve"> </w:t>
      </w:r>
      <w:r w:rsidRPr="00C60BAE">
        <w:t xml:space="preserve">Agreement promptly and reasonably but if </w:t>
      </w:r>
      <w:r w:rsidR="005D40A7">
        <w:t>T</w:t>
      </w:r>
      <w:r w:rsidRPr="00C60BAE">
        <w:t xml:space="preserve">he Broker is unable to resolve any complaint to </w:t>
      </w:r>
      <w:r w:rsidR="005D40A7">
        <w:t>T</w:t>
      </w:r>
      <w:r w:rsidRPr="00C60BAE">
        <w:t>he Client’s satisfaction the Code</w:t>
      </w:r>
      <w:r w:rsidR="002640DE">
        <w:t xml:space="preserve"> of Practice </w:t>
      </w:r>
      <w:r w:rsidRPr="00C60BAE">
        <w:t xml:space="preserve">stipulates the procedures available to </w:t>
      </w:r>
      <w:r w:rsidR="005D40A7">
        <w:t>T</w:t>
      </w:r>
      <w:r w:rsidRPr="00C60BAE">
        <w:t xml:space="preserve">he Client including </w:t>
      </w:r>
      <w:r w:rsidR="002640DE">
        <w:t>NACFB Mediation</w:t>
      </w:r>
      <w:r w:rsidRPr="00C60BAE">
        <w:t>.</w:t>
      </w:r>
    </w:p>
    <w:p w14:paraId="19AFD1E1" w14:textId="77777777" w:rsidR="00115D61" w:rsidRPr="00C60BAE" w:rsidRDefault="00115D61" w:rsidP="00B44382">
      <w:pPr>
        <w:pStyle w:val="NoSpacing"/>
      </w:pPr>
    </w:p>
    <w:p w14:paraId="09137059" w14:textId="2D2E84BD" w:rsidR="008D309C" w:rsidRPr="00AF6E88" w:rsidRDefault="00115D61" w:rsidP="00B44382">
      <w:pPr>
        <w:pStyle w:val="NoSpacing"/>
        <w:numPr>
          <w:ilvl w:val="1"/>
          <w:numId w:val="15"/>
        </w:numPr>
      </w:pPr>
      <w:r w:rsidRPr="00AF6E88">
        <w:t xml:space="preserve">If </w:t>
      </w:r>
      <w:r w:rsidR="005D40A7">
        <w:t>The</w:t>
      </w:r>
      <w:r w:rsidR="005D40A7" w:rsidRPr="00AF6E88">
        <w:t xml:space="preserve"> </w:t>
      </w:r>
      <w:r w:rsidRPr="00AF6E88">
        <w:t xml:space="preserve">Client is unhappy with </w:t>
      </w:r>
      <w:r w:rsidR="005D40A7">
        <w:t>T</w:t>
      </w:r>
      <w:r w:rsidRPr="00AF6E88">
        <w:t xml:space="preserve">he Broker’s response to their complaint, </w:t>
      </w:r>
      <w:r w:rsidR="00392B78" w:rsidRPr="00AF6E88">
        <w:t xml:space="preserve">and the complainant falls within the regulated </w:t>
      </w:r>
      <w:r w:rsidR="00E3725A">
        <w:t>activities</w:t>
      </w:r>
      <w:r w:rsidR="00392B78" w:rsidRPr="00AF6E88">
        <w:t>, t</w:t>
      </w:r>
      <w:r w:rsidRPr="00AF6E88">
        <w:t xml:space="preserve">hey may be able to complain to the Financial Ombudsman Service at: </w:t>
      </w:r>
    </w:p>
    <w:p w14:paraId="49C9A983" w14:textId="77777777" w:rsidR="008D309C" w:rsidRPr="00AF6E88" w:rsidRDefault="008D309C" w:rsidP="00B44382">
      <w:pPr>
        <w:pStyle w:val="NoSpacing"/>
      </w:pPr>
    </w:p>
    <w:p w14:paraId="5878D800" w14:textId="77777777" w:rsidR="008D309C" w:rsidRPr="00AF6E88" w:rsidRDefault="008D309C" w:rsidP="00B44382">
      <w:pPr>
        <w:pStyle w:val="NoSpacing"/>
        <w:ind w:left="720" w:firstLine="720"/>
      </w:pPr>
      <w:r w:rsidRPr="00AF6E88">
        <w:rPr>
          <w:b/>
        </w:rPr>
        <w:t>Address:</w:t>
      </w:r>
      <w:r w:rsidRPr="00AF6E88">
        <w:t xml:space="preserve"> </w:t>
      </w:r>
      <w:r w:rsidR="00115D61" w:rsidRPr="00AF6E88">
        <w:t>Financial Ombudsman Service, Exchange To</w:t>
      </w:r>
      <w:r w:rsidR="007524AA" w:rsidRPr="00AF6E88">
        <w:t>we</w:t>
      </w:r>
      <w:r w:rsidR="00115D61" w:rsidRPr="00AF6E88">
        <w:t xml:space="preserve">r, London, E14 9SR. </w:t>
      </w:r>
    </w:p>
    <w:p w14:paraId="2F034C39" w14:textId="77777777" w:rsidR="008D309C" w:rsidRPr="00AF6E88" w:rsidRDefault="008D309C" w:rsidP="00B44382">
      <w:pPr>
        <w:pStyle w:val="NoSpacing"/>
        <w:ind w:left="720" w:firstLine="720"/>
      </w:pPr>
      <w:r w:rsidRPr="00AF6E88">
        <w:rPr>
          <w:b/>
        </w:rPr>
        <w:t>Contact:</w:t>
      </w:r>
      <w:r w:rsidRPr="00AF6E88">
        <w:t xml:space="preserve"> 0800 0234567, </w:t>
      </w:r>
      <w:r w:rsidR="00115D61" w:rsidRPr="00AF6E88">
        <w:t xml:space="preserve">0300 1239123. </w:t>
      </w:r>
    </w:p>
    <w:p w14:paraId="2C8FE07A" w14:textId="77777777" w:rsidR="002F512D" w:rsidRPr="00AF6E88" w:rsidRDefault="007524AA" w:rsidP="00B44382">
      <w:pPr>
        <w:pStyle w:val="NoSpacing"/>
        <w:ind w:left="720" w:firstLine="720"/>
      </w:pPr>
      <w:r w:rsidRPr="00AF6E88">
        <w:rPr>
          <w:b/>
        </w:rPr>
        <w:t>We</w:t>
      </w:r>
      <w:r w:rsidR="008D309C" w:rsidRPr="00AF6E88">
        <w:rPr>
          <w:b/>
        </w:rPr>
        <w:t>bsite:</w:t>
      </w:r>
      <w:r w:rsidR="008D309C" w:rsidRPr="00AF6E88">
        <w:t xml:space="preserve"> </w:t>
      </w:r>
      <w:hyperlink r:id="rId10" w:history="1">
        <w:r w:rsidR="00115D61" w:rsidRPr="00AF6E88">
          <w:t>www.financial-ombudsman.org.uk</w:t>
        </w:r>
      </w:hyperlink>
      <w:r w:rsidR="00AF6E88">
        <w:t xml:space="preserve"> </w:t>
      </w:r>
    </w:p>
    <w:p w14:paraId="26A383E2" w14:textId="77777777" w:rsidR="002F512D" w:rsidRPr="00AF6E88" w:rsidRDefault="002F512D" w:rsidP="00B44382">
      <w:pPr>
        <w:pStyle w:val="NoSpacing"/>
      </w:pPr>
    </w:p>
    <w:p w14:paraId="6A074D97" w14:textId="6CA714CF" w:rsidR="00115D61" w:rsidRPr="00AF6E88" w:rsidRDefault="00115D61" w:rsidP="00B44382">
      <w:pPr>
        <w:pStyle w:val="NoSpacing"/>
        <w:numPr>
          <w:ilvl w:val="1"/>
          <w:numId w:val="15"/>
        </w:numPr>
      </w:pPr>
      <w:r w:rsidRPr="00AF6E88">
        <w:t xml:space="preserve">The Ombudsman will be able to confirm </w:t>
      </w:r>
      <w:r w:rsidR="00D20D0C" w:rsidRPr="00AF6E88">
        <w:t>whether</w:t>
      </w:r>
      <w:r w:rsidRPr="00AF6E88">
        <w:t xml:space="preserve"> he can look at the complaint. If </w:t>
      </w:r>
      <w:r w:rsidR="005D40A7">
        <w:t>T</w:t>
      </w:r>
      <w:r w:rsidRPr="00AF6E88">
        <w:t xml:space="preserve">he Client is entitled to make a complaint to the Ombudsman, then they are not bound to follow any alternative </w:t>
      </w:r>
      <w:r w:rsidR="000E20C5" w:rsidRPr="00AF6E88">
        <w:t>procedure and</w:t>
      </w:r>
      <w:r w:rsidRPr="00AF6E88">
        <w:t xml:space="preserve"> can make their complaint to the Ombudsman within the timescales set down by the rules applicable to that scheme, details of which will be provided to the Client by </w:t>
      </w:r>
      <w:r w:rsidR="00F35947">
        <w:t>U</w:t>
      </w:r>
      <w:r w:rsidRPr="00AF6E88">
        <w:t>s on request.</w:t>
      </w:r>
    </w:p>
    <w:p w14:paraId="3538878D" w14:textId="77777777" w:rsidR="00C60BAE" w:rsidRPr="00C60BAE" w:rsidRDefault="00C60BAE" w:rsidP="00B44382">
      <w:pPr>
        <w:pStyle w:val="NoSpacing"/>
      </w:pPr>
    </w:p>
    <w:p w14:paraId="54B50310" w14:textId="77777777" w:rsidR="00115D61" w:rsidRPr="00B44382" w:rsidRDefault="00115D61" w:rsidP="00B44382">
      <w:pPr>
        <w:pStyle w:val="NoSpacing"/>
        <w:numPr>
          <w:ilvl w:val="0"/>
          <w:numId w:val="15"/>
        </w:numPr>
        <w:rPr>
          <w:b/>
        </w:rPr>
      </w:pPr>
      <w:r w:rsidRPr="00B44382">
        <w:rPr>
          <w:b/>
        </w:rPr>
        <w:t xml:space="preserve">Amendments </w:t>
      </w:r>
    </w:p>
    <w:p w14:paraId="3F436AA8" w14:textId="77777777" w:rsidR="00C60BAE" w:rsidRPr="00C60BAE" w:rsidRDefault="00C60BAE" w:rsidP="00B44382">
      <w:pPr>
        <w:pStyle w:val="NoSpacing"/>
      </w:pPr>
    </w:p>
    <w:p w14:paraId="185F93D0" w14:textId="01A9CB64" w:rsidR="00115D61" w:rsidRPr="00C60BAE" w:rsidRDefault="00B44382" w:rsidP="00B44382">
      <w:pPr>
        <w:pStyle w:val="NoSpacing"/>
        <w:numPr>
          <w:ilvl w:val="1"/>
          <w:numId w:val="15"/>
        </w:numPr>
      </w:pPr>
      <w:r>
        <w:t xml:space="preserve"> </w:t>
      </w:r>
      <w:r w:rsidR="00115D61" w:rsidRPr="00C60BAE">
        <w:t xml:space="preserve">Any amendment whether proposed by </w:t>
      </w:r>
      <w:r w:rsidR="005D40A7">
        <w:t>T</w:t>
      </w:r>
      <w:r w:rsidR="00115D61" w:rsidRPr="00C60BAE">
        <w:t xml:space="preserve">he Broker or </w:t>
      </w:r>
      <w:r w:rsidR="005D40A7">
        <w:t>T</w:t>
      </w:r>
      <w:r w:rsidR="00115D61" w:rsidRPr="00C60BAE">
        <w:t xml:space="preserve">he Client shall be notified in writing to the other party.  Any amendment proposed by the Broker shall take effect on the date specified unless in the meantime </w:t>
      </w:r>
      <w:r w:rsidR="005D40A7">
        <w:t>T</w:t>
      </w:r>
      <w:r w:rsidR="00115D61" w:rsidRPr="00C60BAE">
        <w:t xml:space="preserve">he Client notifies </w:t>
      </w:r>
      <w:r w:rsidR="005D40A7">
        <w:t>T</w:t>
      </w:r>
      <w:r w:rsidR="00115D61" w:rsidRPr="00C60BAE">
        <w:t xml:space="preserve">he Broker to the contrary or requests an extension of time.  Any amendment proposed by </w:t>
      </w:r>
      <w:r w:rsidR="005D40A7">
        <w:t>T</w:t>
      </w:r>
      <w:r w:rsidR="00115D61" w:rsidRPr="00C60BAE">
        <w:t xml:space="preserve">he Client shall take effect when accepted by </w:t>
      </w:r>
      <w:r w:rsidR="005D40A7">
        <w:t>T</w:t>
      </w:r>
      <w:r w:rsidR="00115D61" w:rsidRPr="00C60BAE">
        <w:t>he Broker in writing.</w:t>
      </w:r>
    </w:p>
    <w:p w14:paraId="5E6D0B00" w14:textId="77777777" w:rsidR="00F95031" w:rsidRDefault="00F95031" w:rsidP="00B44382">
      <w:pPr>
        <w:pStyle w:val="NoSpacing"/>
      </w:pPr>
    </w:p>
    <w:p w14:paraId="184BDD90" w14:textId="77777777" w:rsidR="008D309C" w:rsidRPr="00B44382" w:rsidRDefault="008D309C" w:rsidP="00B44382">
      <w:pPr>
        <w:pStyle w:val="NoSpacing"/>
        <w:numPr>
          <w:ilvl w:val="0"/>
          <w:numId w:val="15"/>
        </w:numPr>
        <w:rPr>
          <w:b/>
        </w:rPr>
      </w:pPr>
      <w:bookmarkStart w:id="8" w:name="_Hlk511826005"/>
      <w:r w:rsidRPr="00B44382">
        <w:rPr>
          <w:b/>
        </w:rPr>
        <w:t>Privacy Notice and Data Protection</w:t>
      </w:r>
    </w:p>
    <w:p w14:paraId="317F99A2" w14:textId="77777777" w:rsidR="00F62B4F" w:rsidRPr="00C60BAE" w:rsidRDefault="00F62B4F" w:rsidP="00B44382">
      <w:pPr>
        <w:pStyle w:val="NoSpacing"/>
      </w:pPr>
    </w:p>
    <w:p w14:paraId="073597CC" w14:textId="77777777" w:rsidR="000164D0" w:rsidRDefault="008D309C" w:rsidP="00C74F61">
      <w:pPr>
        <w:pStyle w:val="NoSpacing"/>
        <w:numPr>
          <w:ilvl w:val="1"/>
          <w:numId w:val="15"/>
        </w:numPr>
      </w:pPr>
      <w:r w:rsidRPr="00C60BAE">
        <w:t>A Privacy Notice has been issued separately from the Terms of Business</w:t>
      </w:r>
      <w:r w:rsidR="00C74F61">
        <w:t xml:space="preserve">. </w:t>
      </w:r>
      <w:r w:rsidR="00C74F61" w:rsidRPr="00C74F61">
        <w:t xml:space="preserve">Being transparent and providing accessible information to individuals about how </w:t>
      </w:r>
      <w:r w:rsidR="00C74F61">
        <w:t>We</w:t>
      </w:r>
      <w:r w:rsidR="00C74F61" w:rsidRPr="00C74F61">
        <w:t xml:space="preserve"> will use </w:t>
      </w:r>
      <w:r w:rsidR="00C74F61">
        <w:t xml:space="preserve">Your </w:t>
      </w:r>
      <w:r w:rsidR="00C74F61" w:rsidRPr="00C74F61">
        <w:t xml:space="preserve">personal data is a key element of the </w:t>
      </w:r>
      <w:r w:rsidR="00C74F61" w:rsidRPr="00870336">
        <w:t>EU General Data Protection Regulation (GDPR</w:t>
      </w:r>
      <w:r w:rsidR="00870336" w:rsidRPr="00870336">
        <w:t>)</w:t>
      </w:r>
      <w:r w:rsidR="00C74F61" w:rsidRPr="00870336">
        <w:t xml:space="preserve"> </w:t>
      </w:r>
      <w:r w:rsidRPr="00870336">
        <w:t xml:space="preserve"> </w:t>
      </w:r>
    </w:p>
    <w:p w14:paraId="2E0D2C93" w14:textId="77777777" w:rsidR="00413181" w:rsidRPr="00870336" w:rsidRDefault="00413181" w:rsidP="00413181">
      <w:pPr>
        <w:pStyle w:val="NoSpacing"/>
        <w:ind w:left="720"/>
      </w:pPr>
    </w:p>
    <w:p w14:paraId="4A73D779" w14:textId="77048FB6" w:rsidR="00F62B4F" w:rsidRPr="00C60BAE" w:rsidRDefault="008D309C" w:rsidP="00413181">
      <w:pPr>
        <w:pStyle w:val="NoSpacing"/>
        <w:numPr>
          <w:ilvl w:val="1"/>
          <w:numId w:val="15"/>
        </w:numPr>
      </w:pPr>
      <w:r w:rsidRPr="00C60BAE">
        <w:t xml:space="preserve">This </w:t>
      </w:r>
      <w:r w:rsidR="00C74F61">
        <w:t>Privacy Notice</w:t>
      </w:r>
      <w:r w:rsidRPr="00C60BAE">
        <w:t xml:space="preserve"> details</w:t>
      </w:r>
      <w:r w:rsidR="00F62B4F" w:rsidRPr="00C60BAE">
        <w:t>;</w:t>
      </w:r>
      <w:r w:rsidR="005D40A7">
        <w:t xml:space="preserve"> </w:t>
      </w:r>
    </w:p>
    <w:p w14:paraId="591E0F27" w14:textId="77777777" w:rsidR="00F62B4F" w:rsidRPr="00C60BAE" w:rsidRDefault="00F62B4F" w:rsidP="00B44382">
      <w:pPr>
        <w:pStyle w:val="NoSpacing"/>
      </w:pPr>
    </w:p>
    <w:p w14:paraId="71382EF8" w14:textId="040AD8A9" w:rsidR="008D309C" w:rsidRPr="00C60BAE" w:rsidRDefault="003D324B" w:rsidP="00413181">
      <w:pPr>
        <w:pStyle w:val="NoSpacing"/>
        <w:ind w:left="720"/>
      </w:pPr>
      <w:r>
        <w:t>l</w:t>
      </w:r>
      <w:r w:rsidR="009D2D8B">
        <w:t xml:space="preserve">awful </w:t>
      </w:r>
      <w:r w:rsidR="00CF141C">
        <w:t>bases</w:t>
      </w:r>
      <w:r w:rsidR="009D2D8B">
        <w:t xml:space="preserve"> for processing data, w</w:t>
      </w:r>
      <w:r w:rsidR="00F62B4F" w:rsidRPr="00C60BAE">
        <w:t xml:space="preserve">ho </w:t>
      </w:r>
      <w:r w:rsidR="009D2D8B">
        <w:t>W</w:t>
      </w:r>
      <w:r w:rsidR="007524AA">
        <w:t>e</w:t>
      </w:r>
      <w:r w:rsidR="00F62B4F" w:rsidRPr="00C60BAE">
        <w:t xml:space="preserve"> are, how </w:t>
      </w:r>
      <w:r w:rsidR="009D3271">
        <w:t>W</w:t>
      </w:r>
      <w:r w:rsidR="007524AA">
        <w:t>e</w:t>
      </w:r>
      <w:r w:rsidR="00F62B4F" w:rsidRPr="00C60BAE">
        <w:t xml:space="preserve"> use the information about </w:t>
      </w:r>
      <w:r w:rsidR="009D2D8B">
        <w:t>Y</w:t>
      </w:r>
      <w:r w:rsidR="007524AA">
        <w:t>ou</w:t>
      </w:r>
      <w:r w:rsidR="00F62B4F" w:rsidRPr="00C60BAE">
        <w:t>, marketing</w:t>
      </w:r>
      <w:r w:rsidR="002C4D96">
        <w:t xml:space="preserve"> consent</w:t>
      </w:r>
      <w:r w:rsidR="00F62B4F" w:rsidRPr="00C60BAE">
        <w:t xml:space="preserve">, </w:t>
      </w:r>
      <w:r w:rsidR="00413181">
        <w:t xml:space="preserve">what information </w:t>
      </w:r>
      <w:r w:rsidR="002C4D96">
        <w:t>is collected</w:t>
      </w:r>
      <w:r w:rsidR="00F62B4F" w:rsidRPr="00C60BAE">
        <w:t>,</w:t>
      </w:r>
      <w:r w:rsidR="002C4D96">
        <w:t xml:space="preserve"> why the personal data is required, </w:t>
      </w:r>
      <w:r w:rsidR="00F35947">
        <w:t>O</w:t>
      </w:r>
      <w:r w:rsidR="002C4D96" w:rsidRPr="00C60BAE">
        <w:t>ur</w:t>
      </w:r>
      <w:r w:rsidR="00F62B4F" w:rsidRPr="00C60BAE">
        <w:t xml:space="preserve"> data retention periods and</w:t>
      </w:r>
      <w:r w:rsidR="0074619D" w:rsidRPr="00C60BAE">
        <w:t xml:space="preserve"> </w:t>
      </w:r>
      <w:r w:rsidR="008D309C" w:rsidRPr="00C60BAE">
        <w:t>individual</w:t>
      </w:r>
      <w:r>
        <w:t xml:space="preserve">s’ </w:t>
      </w:r>
      <w:r w:rsidR="008D309C" w:rsidRPr="00C60BAE">
        <w:t>rights to personal data.</w:t>
      </w:r>
      <w:r w:rsidR="000164D0" w:rsidRPr="00C60BAE">
        <w:t xml:space="preserve"> More detailed information can be obtained on request.</w:t>
      </w:r>
    </w:p>
    <w:p w14:paraId="136EDE33" w14:textId="77777777" w:rsidR="00B14543" w:rsidRPr="00C60BAE" w:rsidRDefault="00B14543" w:rsidP="00B44382">
      <w:pPr>
        <w:pStyle w:val="NoSpacing"/>
      </w:pPr>
    </w:p>
    <w:p w14:paraId="1F4F18FB" w14:textId="2FF18AF9" w:rsidR="00B14543" w:rsidRPr="00C60BAE" w:rsidRDefault="007524AA" w:rsidP="00B44382">
      <w:pPr>
        <w:pStyle w:val="NoSpacing"/>
        <w:numPr>
          <w:ilvl w:val="1"/>
          <w:numId w:val="15"/>
        </w:numPr>
      </w:pPr>
      <w:r>
        <w:t>You</w:t>
      </w:r>
      <w:r w:rsidR="00B14543" w:rsidRPr="00C60BAE">
        <w:t xml:space="preserve"> must be confident </w:t>
      </w:r>
      <w:r w:rsidR="009D2D8B">
        <w:t>Y</w:t>
      </w:r>
      <w:r>
        <w:t>ou</w:t>
      </w:r>
      <w:r w:rsidR="00B14543" w:rsidRPr="00C60BAE">
        <w:t xml:space="preserve"> </w:t>
      </w:r>
      <w:r w:rsidR="009D2D8B">
        <w:t xml:space="preserve">understand how </w:t>
      </w:r>
      <w:r w:rsidR="00F35947">
        <w:t>Y</w:t>
      </w:r>
      <w:r w:rsidR="009D2D8B">
        <w:t>our data will be processed</w:t>
      </w:r>
      <w:r w:rsidR="00B14543" w:rsidRPr="00C60BAE">
        <w:t xml:space="preserve">. If </w:t>
      </w:r>
      <w:r w:rsidR="00F35947">
        <w:t>Y</w:t>
      </w:r>
      <w:r>
        <w:t>ou</w:t>
      </w:r>
      <w:r w:rsidR="00B14543" w:rsidRPr="00C60BAE">
        <w:t xml:space="preserve"> require further clarification, please contact </w:t>
      </w:r>
      <w:r w:rsidR="00F35947">
        <w:t>U</w:t>
      </w:r>
      <w:r w:rsidR="00B14543" w:rsidRPr="00C60BAE">
        <w:t xml:space="preserve">s before entering into an </w:t>
      </w:r>
      <w:r w:rsidR="009D2D8B">
        <w:t>A</w:t>
      </w:r>
      <w:r w:rsidR="00B14543" w:rsidRPr="00C60BAE">
        <w:t>greement.</w:t>
      </w:r>
    </w:p>
    <w:bookmarkEnd w:id="8"/>
    <w:p w14:paraId="387E0F7B" w14:textId="77777777" w:rsidR="0088101E" w:rsidRPr="00C60BAE" w:rsidRDefault="0088101E" w:rsidP="00B44382">
      <w:pPr>
        <w:pStyle w:val="NoSpacing"/>
      </w:pPr>
    </w:p>
    <w:p w14:paraId="5724A14C" w14:textId="04F67355" w:rsidR="0088101E" w:rsidRPr="00C60BAE" w:rsidRDefault="0088101E" w:rsidP="00B44382">
      <w:pPr>
        <w:pStyle w:val="NoSpacing"/>
        <w:numPr>
          <w:ilvl w:val="1"/>
          <w:numId w:val="15"/>
        </w:numPr>
      </w:pPr>
      <w:r w:rsidRPr="00C60BAE">
        <w:lastRenderedPageBreak/>
        <w:t xml:space="preserve">If </w:t>
      </w:r>
      <w:r w:rsidR="00F35947">
        <w:t>Y</w:t>
      </w:r>
      <w:r w:rsidR="007524AA">
        <w:t>ou</w:t>
      </w:r>
      <w:r w:rsidRPr="00C60BAE">
        <w:t xml:space="preserve"> have not </w:t>
      </w:r>
      <w:r w:rsidR="0030127F">
        <w:t>received</w:t>
      </w:r>
      <w:r w:rsidRPr="009D2D8B">
        <w:rPr>
          <w:color w:val="FF0000"/>
        </w:rPr>
        <w:t xml:space="preserve"> </w:t>
      </w:r>
      <w:r w:rsidRPr="00C60BAE">
        <w:t xml:space="preserve">or seen the </w:t>
      </w:r>
      <w:r w:rsidR="009D2D8B">
        <w:t>P</w:t>
      </w:r>
      <w:r w:rsidRPr="00C60BAE">
        <w:t xml:space="preserve">rivacy </w:t>
      </w:r>
      <w:r w:rsidR="009D2D8B">
        <w:t>N</w:t>
      </w:r>
      <w:r w:rsidRPr="00C60BAE">
        <w:t>otice</w:t>
      </w:r>
      <w:r w:rsidR="0030127F">
        <w:t>,</w:t>
      </w:r>
      <w:r w:rsidRPr="00C60BAE">
        <w:t xml:space="preserve"> Contact </w:t>
      </w:r>
      <w:r w:rsidR="00F35947">
        <w:t>U</w:t>
      </w:r>
      <w:r w:rsidRPr="00C60BAE">
        <w:t>s before confirming to this agreement.</w:t>
      </w:r>
    </w:p>
    <w:p w14:paraId="334CC29E" w14:textId="77777777" w:rsidR="00C60BAE" w:rsidRPr="00C60BAE" w:rsidRDefault="00C60BAE" w:rsidP="00B44382">
      <w:pPr>
        <w:pStyle w:val="NoSpacing"/>
      </w:pPr>
    </w:p>
    <w:p w14:paraId="22D2F15B" w14:textId="77777777" w:rsidR="00115D61" w:rsidRPr="00B44382" w:rsidRDefault="00115D61" w:rsidP="00B44382">
      <w:pPr>
        <w:pStyle w:val="NoSpacing"/>
        <w:numPr>
          <w:ilvl w:val="0"/>
          <w:numId w:val="15"/>
        </w:numPr>
        <w:rPr>
          <w:b/>
        </w:rPr>
      </w:pPr>
      <w:r w:rsidRPr="00B44382">
        <w:rPr>
          <w:b/>
        </w:rPr>
        <w:t xml:space="preserve">Assignments and </w:t>
      </w:r>
      <w:r w:rsidR="00B070C0" w:rsidRPr="00B44382">
        <w:rPr>
          <w:b/>
        </w:rPr>
        <w:t>third-party</w:t>
      </w:r>
      <w:r w:rsidRPr="00B44382">
        <w:rPr>
          <w:b/>
        </w:rPr>
        <w:t xml:space="preserve"> rights</w:t>
      </w:r>
    </w:p>
    <w:p w14:paraId="1181EE41" w14:textId="77777777" w:rsidR="00C60BAE" w:rsidRPr="00C60BAE" w:rsidRDefault="00C60BAE" w:rsidP="00B44382">
      <w:pPr>
        <w:pStyle w:val="NoSpacing"/>
      </w:pPr>
    </w:p>
    <w:p w14:paraId="409DDDF3" w14:textId="2C307A30" w:rsidR="00115D61" w:rsidRPr="00C60BAE" w:rsidRDefault="00115D61" w:rsidP="00B44382">
      <w:pPr>
        <w:pStyle w:val="NoSpacing"/>
        <w:numPr>
          <w:ilvl w:val="1"/>
          <w:numId w:val="15"/>
        </w:numPr>
      </w:pPr>
      <w:r w:rsidRPr="00C60BAE">
        <w:t xml:space="preserve">This Agreement is personal to </w:t>
      </w:r>
      <w:r w:rsidR="005D40A7">
        <w:t>T</w:t>
      </w:r>
      <w:r w:rsidRPr="00C60BAE">
        <w:t xml:space="preserve">he </w:t>
      </w:r>
      <w:r w:rsidR="00F62B4F" w:rsidRPr="00C60BAE">
        <w:t>c</w:t>
      </w:r>
      <w:r w:rsidRPr="00C60BAE">
        <w:t>lient and a person who is not a party to this Agreement may not enforce any of its terms under the Contracts (Rights of Third Parties) Act 1999.</w:t>
      </w:r>
    </w:p>
    <w:p w14:paraId="03587ECF" w14:textId="77777777" w:rsidR="00C60BAE" w:rsidRPr="00C60BAE" w:rsidRDefault="00C60BAE" w:rsidP="00B44382">
      <w:pPr>
        <w:pStyle w:val="NoSpacing"/>
      </w:pPr>
    </w:p>
    <w:p w14:paraId="75058245" w14:textId="77777777" w:rsidR="00C60BAE" w:rsidRPr="00B44382" w:rsidRDefault="00115D61" w:rsidP="00B44382">
      <w:pPr>
        <w:pStyle w:val="NoSpacing"/>
        <w:numPr>
          <w:ilvl w:val="0"/>
          <w:numId w:val="15"/>
        </w:numPr>
        <w:rPr>
          <w:b/>
        </w:rPr>
      </w:pPr>
      <w:r w:rsidRPr="00B44382">
        <w:rPr>
          <w:b/>
        </w:rPr>
        <w:t xml:space="preserve">Professional Indemnity </w:t>
      </w:r>
    </w:p>
    <w:p w14:paraId="6F637E4F" w14:textId="77777777" w:rsidR="00C60BAE" w:rsidRPr="00C60BAE" w:rsidRDefault="00C60BAE" w:rsidP="00B44382">
      <w:pPr>
        <w:pStyle w:val="NoSpacing"/>
      </w:pPr>
    </w:p>
    <w:p w14:paraId="56F1969B" w14:textId="77777777" w:rsidR="00115D61" w:rsidRPr="00C60BAE" w:rsidRDefault="00115D61" w:rsidP="00B44382">
      <w:pPr>
        <w:pStyle w:val="NoSpacing"/>
        <w:numPr>
          <w:ilvl w:val="1"/>
          <w:numId w:val="15"/>
        </w:numPr>
      </w:pPr>
      <w:r w:rsidRPr="00C60BAE">
        <w:t>The Broker will maintain professional indemnity insurance cover in respect of its business with and on standard terms offered by reputable insurers.</w:t>
      </w:r>
    </w:p>
    <w:p w14:paraId="0D2BA688" w14:textId="77777777" w:rsidR="00C60BAE" w:rsidRPr="00C60BAE" w:rsidRDefault="00C60BAE" w:rsidP="00B44382">
      <w:pPr>
        <w:pStyle w:val="NoSpacing"/>
      </w:pPr>
    </w:p>
    <w:p w14:paraId="768140BC" w14:textId="77777777" w:rsidR="00115D61" w:rsidRPr="00B44382" w:rsidRDefault="00115D61" w:rsidP="00B44382">
      <w:pPr>
        <w:pStyle w:val="NoSpacing"/>
        <w:numPr>
          <w:ilvl w:val="0"/>
          <w:numId w:val="15"/>
        </w:numPr>
        <w:rPr>
          <w:b/>
        </w:rPr>
      </w:pPr>
      <w:r w:rsidRPr="00B44382">
        <w:rPr>
          <w:b/>
        </w:rPr>
        <w:t>Exclusions</w:t>
      </w:r>
    </w:p>
    <w:p w14:paraId="579D57F8" w14:textId="77777777" w:rsidR="00C60BAE" w:rsidRPr="00C60BAE" w:rsidRDefault="00C60BAE" w:rsidP="00B44382">
      <w:pPr>
        <w:pStyle w:val="NoSpacing"/>
      </w:pPr>
    </w:p>
    <w:p w14:paraId="4A449FAF" w14:textId="03D43EC4" w:rsidR="00115D61" w:rsidRPr="00C60BAE" w:rsidRDefault="00115D61" w:rsidP="00B44382">
      <w:pPr>
        <w:pStyle w:val="NoSpacing"/>
        <w:numPr>
          <w:ilvl w:val="1"/>
          <w:numId w:val="15"/>
        </w:numPr>
        <w:ind w:hanging="578"/>
      </w:pPr>
      <w:r w:rsidRPr="00C60BAE">
        <w:t xml:space="preserve">The </w:t>
      </w:r>
      <w:r w:rsidR="003303F4">
        <w:t>C</w:t>
      </w:r>
      <w:r w:rsidRPr="00C60BAE">
        <w:t xml:space="preserve">lient accepts that </w:t>
      </w:r>
      <w:r w:rsidR="005D40A7">
        <w:t>T</w:t>
      </w:r>
      <w:r w:rsidRPr="00C60BAE">
        <w:t xml:space="preserve">he Broker shall have no liability for any economic loss (whether direct, indirect or consequential) insofar as it relates in any way to loss of business, loss of Client data, interruption of business or loss of profits or goodwill because of the manner of performance by </w:t>
      </w:r>
      <w:r w:rsidR="005D40A7">
        <w:t>T</w:t>
      </w:r>
      <w:r w:rsidRPr="00C60BAE">
        <w:t xml:space="preserve">he Broker of any obligations arising under </w:t>
      </w:r>
      <w:r w:rsidR="005D40A7">
        <w:t>The</w:t>
      </w:r>
      <w:r w:rsidRPr="00C60BAE">
        <w:t xml:space="preserve"> Agreement.  This exclusion of liability will not, ho</w:t>
      </w:r>
      <w:r w:rsidR="007524AA">
        <w:t>we</w:t>
      </w:r>
      <w:r w:rsidRPr="00C60BAE">
        <w:t xml:space="preserve">ver, otherwise affect any statutory rights of </w:t>
      </w:r>
      <w:r w:rsidR="005D40A7">
        <w:t>T</w:t>
      </w:r>
      <w:r w:rsidRPr="00C60BAE">
        <w:t>he Client.</w:t>
      </w:r>
    </w:p>
    <w:p w14:paraId="3E278298" w14:textId="77777777" w:rsidR="004326B1" w:rsidRPr="00C60BAE" w:rsidRDefault="004326B1" w:rsidP="00B44382">
      <w:pPr>
        <w:pStyle w:val="NoSpacing"/>
      </w:pPr>
    </w:p>
    <w:p w14:paraId="5D1CEC6E" w14:textId="77777777" w:rsidR="00115D61" w:rsidRPr="00B44382" w:rsidRDefault="00115D61" w:rsidP="00B44382">
      <w:pPr>
        <w:pStyle w:val="NoSpacing"/>
        <w:numPr>
          <w:ilvl w:val="0"/>
          <w:numId w:val="15"/>
        </w:numPr>
        <w:rPr>
          <w:b/>
        </w:rPr>
      </w:pPr>
      <w:r w:rsidRPr="00B44382">
        <w:rPr>
          <w:b/>
        </w:rPr>
        <w:t>Choice of Law</w:t>
      </w:r>
    </w:p>
    <w:p w14:paraId="39A7304C" w14:textId="77777777" w:rsidR="00C60BAE" w:rsidRPr="00C60BAE" w:rsidRDefault="00C60BAE" w:rsidP="00B44382">
      <w:pPr>
        <w:spacing w:after="0"/>
        <w:ind w:left="426" w:hanging="426"/>
        <w:jc w:val="both"/>
        <w:rPr>
          <w:b/>
        </w:rPr>
      </w:pPr>
    </w:p>
    <w:p w14:paraId="5DF4A282" w14:textId="77777777" w:rsidR="00115D61" w:rsidRPr="00D17EB1" w:rsidRDefault="00115D61" w:rsidP="00B44382">
      <w:pPr>
        <w:pStyle w:val="ListParagraph"/>
        <w:numPr>
          <w:ilvl w:val="1"/>
          <w:numId w:val="15"/>
        </w:numPr>
        <w:ind w:left="851" w:hanging="567"/>
        <w:jc w:val="both"/>
        <w:rPr>
          <w:rFonts w:ascii="Calibri" w:hAnsi="Calibri"/>
          <w:sz w:val="22"/>
          <w:szCs w:val="22"/>
        </w:rPr>
      </w:pPr>
      <w:r w:rsidRPr="00D17EB1">
        <w:rPr>
          <w:rFonts w:ascii="Calibri" w:hAnsi="Calibri"/>
          <w:sz w:val="22"/>
          <w:szCs w:val="22"/>
        </w:rPr>
        <w:t>The Agreement shall be construed in accordance with English Law and the parties irrevocably agree to submit to the exclusive jurisdiction of the English Courts.</w:t>
      </w:r>
    </w:p>
    <w:p w14:paraId="09C28B90" w14:textId="77777777" w:rsidR="004326B1" w:rsidRDefault="004326B1" w:rsidP="00C60BAE">
      <w:pPr>
        <w:spacing w:after="0"/>
        <w:jc w:val="center"/>
        <w:rPr>
          <w:b/>
          <w:bCs/>
          <w:iCs/>
        </w:rPr>
      </w:pPr>
    </w:p>
    <w:p w14:paraId="615F18B5" w14:textId="77777777" w:rsidR="0030127F" w:rsidRDefault="0030127F" w:rsidP="004326B1">
      <w:pPr>
        <w:spacing w:after="0"/>
        <w:rPr>
          <w:b/>
          <w:bCs/>
          <w:iCs/>
        </w:rPr>
      </w:pPr>
    </w:p>
    <w:p w14:paraId="7CFD2C77" w14:textId="77777777" w:rsidR="0030127F" w:rsidRDefault="0030127F" w:rsidP="004326B1">
      <w:pPr>
        <w:spacing w:after="0"/>
        <w:rPr>
          <w:b/>
          <w:bCs/>
          <w:iCs/>
        </w:rPr>
      </w:pPr>
    </w:p>
    <w:p w14:paraId="6AE18DAB" w14:textId="77777777" w:rsidR="0030127F" w:rsidRDefault="0030127F" w:rsidP="004326B1">
      <w:pPr>
        <w:spacing w:after="0"/>
        <w:rPr>
          <w:b/>
          <w:bCs/>
          <w:iCs/>
        </w:rPr>
      </w:pPr>
    </w:p>
    <w:p w14:paraId="032C1A4E" w14:textId="77777777" w:rsidR="0030127F" w:rsidRDefault="0030127F" w:rsidP="004326B1">
      <w:pPr>
        <w:spacing w:after="0"/>
        <w:rPr>
          <w:b/>
          <w:bCs/>
          <w:iCs/>
        </w:rPr>
      </w:pPr>
    </w:p>
    <w:p w14:paraId="040B040F" w14:textId="77777777" w:rsidR="0030127F" w:rsidRDefault="0030127F" w:rsidP="004326B1">
      <w:pPr>
        <w:spacing w:after="0"/>
        <w:rPr>
          <w:b/>
          <w:bCs/>
          <w:iCs/>
        </w:rPr>
      </w:pPr>
    </w:p>
    <w:p w14:paraId="0D0B3956" w14:textId="35A7771C" w:rsidR="00802A27" w:rsidRDefault="004326B1" w:rsidP="004326B1">
      <w:pPr>
        <w:spacing w:after="0"/>
        <w:rPr>
          <w:b/>
          <w:bCs/>
          <w:iCs/>
        </w:rPr>
      </w:pPr>
      <w:r w:rsidRPr="004326B1">
        <w:rPr>
          <w:b/>
          <w:bCs/>
          <w:iCs/>
        </w:rPr>
        <w:t xml:space="preserve">We have been instructed by You to obtain a Finance Offer from a reputable lending source. The following terms are those advised by US as likely to apply to any Finance Offer. They are subject to Your acceptance of The Agreement. When </w:t>
      </w:r>
      <w:r>
        <w:rPr>
          <w:b/>
          <w:bCs/>
          <w:iCs/>
        </w:rPr>
        <w:t>T</w:t>
      </w:r>
      <w:r w:rsidRPr="004326B1">
        <w:rPr>
          <w:b/>
          <w:bCs/>
          <w:iCs/>
        </w:rPr>
        <w:t>he Agreement has been signed, the Confirmation of Instructions Letter will form a contractual part of The Agreement.</w:t>
      </w:r>
    </w:p>
    <w:p w14:paraId="749147D5" w14:textId="047DAE58" w:rsidR="0030127F" w:rsidRDefault="0030127F" w:rsidP="004326B1">
      <w:pPr>
        <w:spacing w:after="0"/>
        <w:rPr>
          <w:b/>
          <w:bCs/>
          <w:iCs/>
        </w:rPr>
      </w:pPr>
    </w:p>
    <w:p w14:paraId="6496121A" w14:textId="6C4148C2" w:rsidR="0030127F" w:rsidRDefault="0030127F" w:rsidP="004326B1">
      <w:pPr>
        <w:spacing w:after="0"/>
        <w:rPr>
          <w:b/>
          <w:bCs/>
          <w:iCs/>
        </w:rPr>
      </w:pPr>
    </w:p>
    <w:p w14:paraId="1F912819" w14:textId="1EBC1708" w:rsidR="0030127F" w:rsidRDefault="0030127F" w:rsidP="004326B1">
      <w:pPr>
        <w:spacing w:after="0"/>
        <w:rPr>
          <w:b/>
          <w:bCs/>
          <w:iCs/>
        </w:rPr>
      </w:pPr>
    </w:p>
    <w:p w14:paraId="30CC607A" w14:textId="2B9E089B" w:rsidR="0030127F" w:rsidRDefault="0030127F" w:rsidP="004326B1">
      <w:pPr>
        <w:spacing w:after="0"/>
        <w:rPr>
          <w:b/>
          <w:bCs/>
          <w:iCs/>
        </w:rPr>
      </w:pPr>
    </w:p>
    <w:p w14:paraId="68BCE571" w14:textId="31BB16AA" w:rsidR="0030127F" w:rsidRDefault="0030127F" w:rsidP="004326B1">
      <w:pPr>
        <w:spacing w:after="0"/>
        <w:rPr>
          <w:b/>
          <w:bCs/>
          <w:iCs/>
        </w:rPr>
      </w:pPr>
    </w:p>
    <w:p w14:paraId="71613FD6" w14:textId="3ADAEAE8" w:rsidR="0030127F" w:rsidRDefault="0030127F" w:rsidP="004326B1">
      <w:pPr>
        <w:spacing w:after="0"/>
        <w:rPr>
          <w:b/>
          <w:bCs/>
          <w:iCs/>
        </w:rPr>
      </w:pPr>
    </w:p>
    <w:p w14:paraId="358B22E5" w14:textId="77777777" w:rsidR="0030127F" w:rsidRDefault="0030127F" w:rsidP="004326B1">
      <w:pPr>
        <w:spacing w:after="0"/>
        <w:rPr>
          <w:b/>
          <w:bCs/>
          <w:iCs/>
        </w:rPr>
      </w:pPr>
    </w:p>
    <w:p w14:paraId="5518EB22" w14:textId="77777777" w:rsidR="00802A27" w:rsidRDefault="00802A27" w:rsidP="00C60BAE">
      <w:pPr>
        <w:spacing w:after="0"/>
        <w:jc w:val="center"/>
        <w:rPr>
          <w:b/>
          <w:bCs/>
          <w:iCs/>
        </w:rPr>
      </w:pPr>
    </w:p>
    <w:p w14:paraId="38014A39" w14:textId="77777777" w:rsidR="00115D61" w:rsidRPr="00386905" w:rsidRDefault="00115D61" w:rsidP="00386905">
      <w:pPr>
        <w:shd w:val="clear" w:color="auto" w:fill="026C5B"/>
        <w:spacing w:after="0"/>
        <w:jc w:val="center"/>
        <w:rPr>
          <w:b/>
          <w:bCs/>
          <w:iCs/>
          <w:color w:val="FFFFFF" w:themeColor="background1"/>
        </w:rPr>
      </w:pPr>
      <w:r w:rsidRPr="00386905">
        <w:rPr>
          <w:b/>
          <w:bCs/>
          <w:iCs/>
          <w:color w:val="FFFFFF" w:themeColor="background1"/>
        </w:rPr>
        <w:t>CONFIRMATION OF INSTRUCTIONS</w:t>
      </w:r>
    </w:p>
    <w:p w14:paraId="5697053C" w14:textId="1CEFE9D0" w:rsidR="00115D61" w:rsidRPr="003341DF" w:rsidRDefault="00115D61" w:rsidP="00C60BAE">
      <w:pPr>
        <w:spacing w:after="0"/>
        <w:jc w:val="both"/>
        <w:rPr>
          <w:b/>
        </w:rPr>
      </w:pPr>
    </w:p>
    <w:tbl>
      <w:tblPr>
        <w:tblW w:w="9180" w:type="dxa"/>
        <w:tblLayout w:type="fixed"/>
        <w:tblLook w:val="0000" w:firstRow="0" w:lastRow="0" w:firstColumn="0" w:lastColumn="0" w:noHBand="0" w:noVBand="0"/>
      </w:tblPr>
      <w:tblGrid>
        <w:gridCol w:w="2235"/>
        <w:gridCol w:w="6945"/>
      </w:tblGrid>
      <w:tr w:rsidR="00115D61" w:rsidRPr="00D17EB1" w14:paraId="5CA5C060" w14:textId="77777777" w:rsidTr="00DC5BBC">
        <w:tc>
          <w:tcPr>
            <w:tcW w:w="2235" w:type="dxa"/>
            <w:tcBorders>
              <w:top w:val="single" w:sz="4" w:space="0" w:color="auto"/>
              <w:left w:val="single" w:sz="4" w:space="0" w:color="auto"/>
              <w:bottom w:val="single" w:sz="4" w:space="0" w:color="auto"/>
              <w:right w:val="single" w:sz="4" w:space="0" w:color="auto"/>
            </w:tcBorders>
          </w:tcPr>
          <w:p w14:paraId="7AB0A5A3" w14:textId="77777777" w:rsidR="00115D61" w:rsidRPr="00D17EB1" w:rsidRDefault="00115D61" w:rsidP="00C60BAE">
            <w:pPr>
              <w:spacing w:after="0"/>
              <w:rPr>
                <w:sz w:val="18"/>
              </w:rPr>
            </w:pPr>
            <w:r w:rsidRPr="00D17EB1">
              <w:rPr>
                <w:sz w:val="18"/>
              </w:rPr>
              <w:t>Required amount</w:t>
            </w:r>
          </w:p>
        </w:tc>
        <w:tc>
          <w:tcPr>
            <w:tcW w:w="6945" w:type="dxa"/>
            <w:tcBorders>
              <w:top w:val="single" w:sz="4" w:space="0" w:color="auto"/>
              <w:left w:val="single" w:sz="4" w:space="0" w:color="auto"/>
              <w:bottom w:val="single" w:sz="4" w:space="0" w:color="auto"/>
              <w:right w:val="single" w:sz="4" w:space="0" w:color="auto"/>
            </w:tcBorders>
          </w:tcPr>
          <w:p w14:paraId="65CF4C0F" w14:textId="77777777" w:rsidR="00115D61" w:rsidRPr="00D17EB1" w:rsidRDefault="00115D61" w:rsidP="00C60BAE">
            <w:pPr>
              <w:spacing w:after="0"/>
            </w:pPr>
            <w:r w:rsidRPr="0030127F">
              <w:rPr>
                <w:highlight w:val="yellow"/>
              </w:rPr>
              <w:t>£</w:t>
            </w:r>
            <w:r w:rsidR="00DC5BBC" w:rsidRPr="0030127F">
              <w:rPr>
                <w:highlight w:val="yellow"/>
              </w:rPr>
              <w:t>[</w:t>
            </w:r>
            <w:r w:rsidR="00DC5BBC" w:rsidRPr="0030127F">
              <w:rPr>
                <w:color w:val="FF0000"/>
                <w:highlight w:val="yellow"/>
              </w:rPr>
              <w:t>…..…</w:t>
            </w:r>
            <w:r w:rsidR="00DC5BBC" w:rsidRPr="0030127F">
              <w:rPr>
                <w:highlight w:val="yellow"/>
              </w:rPr>
              <w:t>]</w:t>
            </w:r>
          </w:p>
        </w:tc>
      </w:tr>
      <w:tr w:rsidR="00115D61" w:rsidRPr="00D17EB1" w14:paraId="6727F40E" w14:textId="77777777" w:rsidTr="00DC5BBC">
        <w:tc>
          <w:tcPr>
            <w:tcW w:w="2235" w:type="dxa"/>
            <w:tcBorders>
              <w:top w:val="single" w:sz="4" w:space="0" w:color="auto"/>
              <w:left w:val="single" w:sz="4" w:space="0" w:color="auto"/>
              <w:bottom w:val="single" w:sz="4" w:space="0" w:color="auto"/>
              <w:right w:val="single" w:sz="4" w:space="0" w:color="auto"/>
            </w:tcBorders>
          </w:tcPr>
          <w:p w14:paraId="5DD2166A" w14:textId="77777777" w:rsidR="00115D61" w:rsidRPr="00D17EB1" w:rsidRDefault="00115D61" w:rsidP="00C60BAE">
            <w:pPr>
              <w:spacing w:after="0"/>
              <w:rPr>
                <w:sz w:val="18"/>
              </w:rPr>
            </w:pPr>
            <w:r w:rsidRPr="00D17EB1">
              <w:rPr>
                <w:sz w:val="18"/>
              </w:rPr>
              <w:t>Term</w:t>
            </w:r>
          </w:p>
        </w:tc>
        <w:tc>
          <w:tcPr>
            <w:tcW w:w="6945" w:type="dxa"/>
            <w:tcBorders>
              <w:top w:val="single" w:sz="4" w:space="0" w:color="auto"/>
              <w:left w:val="single" w:sz="4" w:space="0" w:color="auto"/>
              <w:bottom w:val="single" w:sz="4" w:space="0" w:color="auto"/>
              <w:right w:val="single" w:sz="4" w:space="0" w:color="auto"/>
            </w:tcBorders>
          </w:tcPr>
          <w:p w14:paraId="5FB2BDCB" w14:textId="77777777" w:rsidR="00115D61" w:rsidRPr="00D17EB1" w:rsidRDefault="00DC5BBC" w:rsidP="00C60BAE">
            <w:pPr>
              <w:spacing w:after="0"/>
            </w:pPr>
            <w:r w:rsidRPr="00D17EB1">
              <w:t xml:space="preserve">  </w:t>
            </w:r>
            <w:r w:rsidRPr="0030127F">
              <w:rPr>
                <w:highlight w:val="yellow"/>
              </w:rPr>
              <w:t>[</w:t>
            </w:r>
            <w:r w:rsidRPr="0030127F">
              <w:rPr>
                <w:color w:val="FF0000"/>
                <w:highlight w:val="yellow"/>
              </w:rPr>
              <w:t>…..…</w:t>
            </w:r>
            <w:r w:rsidRPr="0030127F">
              <w:rPr>
                <w:highlight w:val="yellow"/>
              </w:rPr>
              <w:t>]</w:t>
            </w:r>
            <w:r w:rsidR="00115D61" w:rsidRPr="00D17EB1">
              <w:t xml:space="preserve"> years</w:t>
            </w:r>
          </w:p>
        </w:tc>
      </w:tr>
      <w:tr w:rsidR="00115D61" w:rsidRPr="00D17EB1" w14:paraId="2ABEF356" w14:textId="77777777" w:rsidTr="00DC5BBC">
        <w:tc>
          <w:tcPr>
            <w:tcW w:w="2235" w:type="dxa"/>
            <w:tcBorders>
              <w:top w:val="single" w:sz="4" w:space="0" w:color="auto"/>
              <w:left w:val="single" w:sz="4" w:space="0" w:color="auto"/>
              <w:bottom w:val="single" w:sz="4" w:space="0" w:color="auto"/>
              <w:right w:val="single" w:sz="4" w:space="0" w:color="auto"/>
            </w:tcBorders>
          </w:tcPr>
          <w:p w14:paraId="02CA98BA" w14:textId="77777777" w:rsidR="00115D61" w:rsidRPr="00D17EB1" w:rsidRDefault="00115D61" w:rsidP="00C60BAE">
            <w:pPr>
              <w:spacing w:after="0"/>
              <w:rPr>
                <w:sz w:val="18"/>
              </w:rPr>
            </w:pPr>
            <w:r w:rsidRPr="00D17EB1">
              <w:rPr>
                <w:sz w:val="18"/>
              </w:rPr>
              <w:t>Interest rate</w:t>
            </w:r>
          </w:p>
        </w:tc>
        <w:tc>
          <w:tcPr>
            <w:tcW w:w="6945" w:type="dxa"/>
            <w:tcBorders>
              <w:top w:val="single" w:sz="4" w:space="0" w:color="auto"/>
              <w:left w:val="single" w:sz="4" w:space="0" w:color="auto"/>
              <w:bottom w:val="single" w:sz="4" w:space="0" w:color="auto"/>
              <w:right w:val="single" w:sz="4" w:space="0" w:color="auto"/>
            </w:tcBorders>
          </w:tcPr>
          <w:p w14:paraId="3151D0AB" w14:textId="77777777" w:rsidR="00115D61" w:rsidRPr="00D17EB1" w:rsidRDefault="00115D61" w:rsidP="00C60BAE">
            <w:pPr>
              <w:spacing w:after="0"/>
            </w:pPr>
            <w:r w:rsidRPr="00D17EB1">
              <w:t xml:space="preserve">From </w:t>
            </w:r>
            <w:r w:rsidR="00DC5BBC" w:rsidRPr="0030127F">
              <w:rPr>
                <w:highlight w:val="yellow"/>
              </w:rPr>
              <w:t>[</w:t>
            </w:r>
            <w:r w:rsidR="00DC5BBC" w:rsidRPr="0030127F">
              <w:rPr>
                <w:color w:val="FF0000"/>
                <w:highlight w:val="yellow"/>
              </w:rPr>
              <w:t>…</w:t>
            </w:r>
            <w:r w:rsidR="00DC5BBC" w:rsidRPr="0030127F">
              <w:rPr>
                <w:highlight w:val="yellow"/>
              </w:rPr>
              <w:t>]</w:t>
            </w:r>
            <w:r w:rsidRPr="00D17EB1">
              <w:t xml:space="preserve"> % </w:t>
            </w:r>
            <w:r w:rsidR="00DC5BBC" w:rsidRPr="00D17EB1">
              <w:t>Per Annum</w:t>
            </w:r>
            <w:r w:rsidRPr="00D17EB1">
              <w:t xml:space="preserve"> </w:t>
            </w:r>
            <w:r w:rsidR="00735A20" w:rsidRPr="00D17EB1">
              <w:t xml:space="preserve">over </w:t>
            </w:r>
            <w:r w:rsidR="00735A20" w:rsidRPr="0030127F">
              <w:rPr>
                <w:highlight w:val="yellow"/>
              </w:rPr>
              <w:t>[</w:t>
            </w:r>
            <w:r w:rsidRPr="0030127F">
              <w:rPr>
                <w:color w:val="FF0000"/>
                <w:highlight w:val="yellow"/>
              </w:rPr>
              <w:t>…………</w:t>
            </w:r>
            <w:r w:rsidR="00DC5BBC" w:rsidRPr="0030127F">
              <w:rPr>
                <w:color w:val="FF0000"/>
                <w:highlight w:val="yellow"/>
              </w:rPr>
              <w:t>…….…</w:t>
            </w:r>
            <w:r w:rsidRPr="0030127F">
              <w:rPr>
                <w:color w:val="FF0000"/>
                <w:highlight w:val="yellow"/>
              </w:rPr>
              <w:t>…</w:t>
            </w:r>
            <w:r w:rsidR="00DC5BBC" w:rsidRPr="0030127F">
              <w:rPr>
                <w:highlight w:val="yellow"/>
              </w:rPr>
              <w:t>]</w:t>
            </w:r>
            <w:r w:rsidRPr="00D17EB1">
              <w:t xml:space="preserve">   (e.g. Bank Base/Libor/FHBR)</w:t>
            </w:r>
          </w:p>
        </w:tc>
      </w:tr>
      <w:tr w:rsidR="00115D61" w:rsidRPr="00D17EB1" w14:paraId="03DCFCC2" w14:textId="77777777" w:rsidTr="00DC5BBC">
        <w:tc>
          <w:tcPr>
            <w:tcW w:w="2235" w:type="dxa"/>
            <w:tcBorders>
              <w:top w:val="single" w:sz="4" w:space="0" w:color="auto"/>
              <w:left w:val="single" w:sz="4" w:space="0" w:color="auto"/>
              <w:bottom w:val="single" w:sz="4" w:space="0" w:color="auto"/>
              <w:right w:val="single" w:sz="4" w:space="0" w:color="auto"/>
            </w:tcBorders>
          </w:tcPr>
          <w:p w14:paraId="7A89F218" w14:textId="77777777" w:rsidR="00115D61" w:rsidRPr="00D17EB1" w:rsidRDefault="00115D61" w:rsidP="00C60BAE">
            <w:pPr>
              <w:spacing w:after="0"/>
              <w:rPr>
                <w:sz w:val="18"/>
              </w:rPr>
            </w:pPr>
            <w:r w:rsidRPr="00D17EB1">
              <w:rPr>
                <w:sz w:val="18"/>
              </w:rPr>
              <w:t>Type of loan</w:t>
            </w:r>
          </w:p>
        </w:tc>
        <w:tc>
          <w:tcPr>
            <w:tcW w:w="6945" w:type="dxa"/>
            <w:tcBorders>
              <w:top w:val="single" w:sz="4" w:space="0" w:color="auto"/>
              <w:left w:val="single" w:sz="4" w:space="0" w:color="auto"/>
              <w:bottom w:val="single" w:sz="4" w:space="0" w:color="auto"/>
              <w:right w:val="single" w:sz="4" w:space="0" w:color="auto"/>
            </w:tcBorders>
          </w:tcPr>
          <w:p w14:paraId="19198A57" w14:textId="77777777" w:rsidR="00115D61" w:rsidRPr="00D17EB1" w:rsidRDefault="00DC5BBC" w:rsidP="00C60BAE">
            <w:pPr>
              <w:spacing w:after="0"/>
            </w:pPr>
            <w:r w:rsidRPr="0030127F">
              <w:rPr>
                <w:highlight w:val="yellow"/>
              </w:rPr>
              <w:t>[</w:t>
            </w:r>
            <w:r w:rsidR="00115D61" w:rsidRPr="0030127F">
              <w:rPr>
                <w:color w:val="FF0000"/>
                <w:highlight w:val="yellow"/>
              </w:rPr>
              <w:t>………………….….………</w:t>
            </w:r>
            <w:r w:rsidRPr="0030127F">
              <w:rPr>
                <w:color w:val="FF0000"/>
                <w:highlight w:val="yellow"/>
              </w:rPr>
              <w:t>..…….……</w:t>
            </w:r>
            <w:r w:rsidR="00115D61" w:rsidRPr="0030127F">
              <w:rPr>
                <w:color w:val="FF0000"/>
                <w:highlight w:val="yellow"/>
              </w:rPr>
              <w:t>….</w:t>
            </w:r>
            <w:r w:rsidRPr="0030127F">
              <w:rPr>
                <w:highlight w:val="yellow"/>
              </w:rPr>
              <w:t>]</w:t>
            </w:r>
            <w:r w:rsidR="00115D61" w:rsidRPr="00D17EB1">
              <w:t xml:space="preserve">       (e.g. capital and interest/interest only)</w:t>
            </w:r>
          </w:p>
        </w:tc>
      </w:tr>
      <w:tr w:rsidR="00115D61" w:rsidRPr="00D17EB1" w14:paraId="6C210F4E" w14:textId="77777777" w:rsidTr="00DC5BBC">
        <w:tc>
          <w:tcPr>
            <w:tcW w:w="2235" w:type="dxa"/>
            <w:tcBorders>
              <w:top w:val="single" w:sz="4" w:space="0" w:color="auto"/>
              <w:left w:val="single" w:sz="4" w:space="0" w:color="auto"/>
              <w:bottom w:val="single" w:sz="4" w:space="0" w:color="auto"/>
              <w:right w:val="single" w:sz="4" w:space="0" w:color="auto"/>
            </w:tcBorders>
          </w:tcPr>
          <w:p w14:paraId="4FD94716" w14:textId="51B15FC4" w:rsidR="00115D61" w:rsidRPr="00D17EB1" w:rsidRDefault="00115D61" w:rsidP="00C60BAE">
            <w:pPr>
              <w:spacing w:after="0"/>
              <w:rPr>
                <w:sz w:val="18"/>
              </w:rPr>
            </w:pPr>
            <w:r w:rsidRPr="00D17EB1">
              <w:rPr>
                <w:sz w:val="18"/>
              </w:rPr>
              <w:t xml:space="preserve">Early redemption </w:t>
            </w:r>
            <w:r w:rsidR="00FD41B2">
              <w:rPr>
                <w:sz w:val="18"/>
              </w:rPr>
              <w:t>F</w:t>
            </w:r>
            <w:r w:rsidRPr="00D17EB1">
              <w:rPr>
                <w:sz w:val="18"/>
              </w:rPr>
              <w:t>ee</w:t>
            </w:r>
          </w:p>
        </w:tc>
        <w:tc>
          <w:tcPr>
            <w:tcW w:w="6945" w:type="dxa"/>
            <w:tcBorders>
              <w:top w:val="single" w:sz="4" w:space="0" w:color="auto"/>
              <w:left w:val="single" w:sz="4" w:space="0" w:color="auto"/>
              <w:bottom w:val="single" w:sz="4" w:space="0" w:color="auto"/>
              <w:right w:val="single" w:sz="4" w:space="0" w:color="auto"/>
            </w:tcBorders>
          </w:tcPr>
          <w:p w14:paraId="5D890210" w14:textId="77777777" w:rsidR="00115D61" w:rsidRPr="00D17EB1" w:rsidRDefault="00115D61" w:rsidP="00C60BAE">
            <w:pPr>
              <w:spacing w:after="0"/>
            </w:pPr>
            <w:r w:rsidRPr="00D17EB1">
              <w:t>£</w:t>
            </w:r>
            <w:r w:rsidR="00DC5BBC" w:rsidRPr="0030127F">
              <w:rPr>
                <w:highlight w:val="yellow"/>
              </w:rPr>
              <w:t>[</w:t>
            </w:r>
            <w:r w:rsidR="00DC5BBC" w:rsidRPr="0030127F">
              <w:rPr>
                <w:color w:val="FF0000"/>
                <w:highlight w:val="yellow"/>
              </w:rPr>
              <w:t>…….</w:t>
            </w:r>
            <w:r w:rsidR="00DC5BBC" w:rsidRPr="0030127F">
              <w:rPr>
                <w:highlight w:val="yellow"/>
              </w:rPr>
              <w:t>]</w:t>
            </w:r>
          </w:p>
        </w:tc>
      </w:tr>
      <w:tr w:rsidR="00115D61" w:rsidRPr="00D17EB1" w14:paraId="07AAFE56" w14:textId="77777777" w:rsidTr="00DC5BBC">
        <w:tc>
          <w:tcPr>
            <w:tcW w:w="2235" w:type="dxa"/>
            <w:tcBorders>
              <w:top w:val="single" w:sz="4" w:space="0" w:color="auto"/>
              <w:left w:val="single" w:sz="4" w:space="0" w:color="auto"/>
              <w:bottom w:val="single" w:sz="4" w:space="0" w:color="auto"/>
              <w:right w:val="single" w:sz="4" w:space="0" w:color="auto"/>
            </w:tcBorders>
          </w:tcPr>
          <w:p w14:paraId="4B5507F7" w14:textId="77777777" w:rsidR="00115D61" w:rsidRPr="00D17EB1" w:rsidRDefault="00115D61" w:rsidP="00C60BAE">
            <w:pPr>
              <w:spacing w:after="0"/>
              <w:rPr>
                <w:sz w:val="18"/>
              </w:rPr>
            </w:pPr>
            <w:r w:rsidRPr="00D17EB1">
              <w:rPr>
                <w:sz w:val="18"/>
              </w:rPr>
              <w:t xml:space="preserve">Security offered </w:t>
            </w:r>
            <w:r w:rsidR="00735A20" w:rsidRPr="00D17EB1">
              <w:rPr>
                <w:sz w:val="18"/>
              </w:rPr>
              <w:t>Inc.</w:t>
            </w:r>
            <w:r w:rsidRPr="00D17EB1">
              <w:rPr>
                <w:sz w:val="18"/>
              </w:rPr>
              <w:t xml:space="preserve"> personal guarantees.</w:t>
            </w:r>
          </w:p>
        </w:tc>
        <w:tc>
          <w:tcPr>
            <w:tcW w:w="6945" w:type="dxa"/>
            <w:tcBorders>
              <w:top w:val="single" w:sz="4" w:space="0" w:color="auto"/>
              <w:left w:val="single" w:sz="4" w:space="0" w:color="auto"/>
              <w:bottom w:val="single" w:sz="4" w:space="0" w:color="auto"/>
              <w:right w:val="single" w:sz="4" w:space="0" w:color="auto"/>
            </w:tcBorders>
          </w:tcPr>
          <w:p w14:paraId="181F6679" w14:textId="77777777" w:rsidR="00115D61" w:rsidRPr="00D17EB1" w:rsidRDefault="00DC5BBC" w:rsidP="00C60BAE">
            <w:pPr>
              <w:spacing w:after="0"/>
            </w:pPr>
            <w:r w:rsidRPr="0030127F">
              <w:rPr>
                <w:highlight w:val="yellow"/>
              </w:rPr>
              <w:t>[</w:t>
            </w:r>
            <w:r w:rsidRPr="0030127F">
              <w:rPr>
                <w:color w:val="FF0000"/>
                <w:highlight w:val="yellow"/>
              </w:rPr>
              <w:t>……………………………………………….</w:t>
            </w:r>
            <w:r w:rsidRPr="0030127F">
              <w:rPr>
                <w:highlight w:val="yellow"/>
              </w:rPr>
              <w:t>]</w:t>
            </w:r>
          </w:p>
        </w:tc>
      </w:tr>
      <w:tr w:rsidR="00115D61" w:rsidRPr="00D17EB1" w14:paraId="46B3DD90" w14:textId="77777777" w:rsidTr="00DC5BBC">
        <w:tc>
          <w:tcPr>
            <w:tcW w:w="2235" w:type="dxa"/>
            <w:tcBorders>
              <w:top w:val="single" w:sz="4" w:space="0" w:color="auto"/>
              <w:left w:val="single" w:sz="4" w:space="0" w:color="auto"/>
              <w:bottom w:val="nil"/>
              <w:right w:val="single" w:sz="4" w:space="0" w:color="auto"/>
            </w:tcBorders>
          </w:tcPr>
          <w:p w14:paraId="45EBDC91" w14:textId="77777777" w:rsidR="00115D61" w:rsidRPr="00D17EB1" w:rsidRDefault="00115D61" w:rsidP="00C60BAE">
            <w:pPr>
              <w:spacing w:after="0"/>
              <w:rPr>
                <w:sz w:val="18"/>
              </w:rPr>
            </w:pPr>
            <w:r w:rsidRPr="00D17EB1">
              <w:rPr>
                <w:sz w:val="18"/>
              </w:rPr>
              <w:t>Client’s estimated</w:t>
            </w:r>
          </w:p>
        </w:tc>
        <w:tc>
          <w:tcPr>
            <w:tcW w:w="6945" w:type="dxa"/>
            <w:tcBorders>
              <w:top w:val="single" w:sz="4" w:space="0" w:color="auto"/>
              <w:left w:val="single" w:sz="4" w:space="0" w:color="auto"/>
              <w:right w:val="single" w:sz="4" w:space="0" w:color="auto"/>
            </w:tcBorders>
          </w:tcPr>
          <w:p w14:paraId="047990C7" w14:textId="77777777" w:rsidR="00115D61" w:rsidRPr="00D17EB1" w:rsidRDefault="00DC5BBC" w:rsidP="00C60BAE">
            <w:pPr>
              <w:spacing w:after="0"/>
            </w:pPr>
            <w:r w:rsidRPr="00D17EB1">
              <w:t>£</w:t>
            </w:r>
            <w:r w:rsidRPr="0030127F">
              <w:rPr>
                <w:highlight w:val="yellow"/>
              </w:rPr>
              <w:t>[</w:t>
            </w:r>
            <w:r w:rsidRPr="0030127F">
              <w:rPr>
                <w:color w:val="FF0000"/>
                <w:highlight w:val="yellow"/>
              </w:rPr>
              <w:t>……..</w:t>
            </w:r>
            <w:r w:rsidRPr="0030127F">
              <w:rPr>
                <w:highlight w:val="yellow"/>
              </w:rPr>
              <w:t>]</w:t>
            </w:r>
          </w:p>
        </w:tc>
      </w:tr>
      <w:tr w:rsidR="00115D61" w:rsidRPr="00D17EB1" w14:paraId="7B11E59B" w14:textId="77777777" w:rsidTr="00DC5BBC">
        <w:tc>
          <w:tcPr>
            <w:tcW w:w="2235" w:type="dxa"/>
            <w:tcBorders>
              <w:top w:val="nil"/>
              <w:left w:val="single" w:sz="4" w:space="0" w:color="auto"/>
              <w:bottom w:val="single" w:sz="4" w:space="0" w:color="auto"/>
              <w:right w:val="single" w:sz="4" w:space="0" w:color="auto"/>
            </w:tcBorders>
          </w:tcPr>
          <w:p w14:paraId="7D47AAC9" w14:textId="77777777" w:rsidR="00115D61" w:rsidRPr="00D17EB1" w:rsidRDefault="00115D61" w:rsidP="00C60BAE">
            <w:pPr>
              <w:spacing w:after="0"/>
              <w:rPr>
                <w:sz w:val="18"/>
              </w:rPr>
            </w:pPr>
            <w:r w:rsidRPr="00D17EB1">
              <w:rPr>
                <w:sz w:val="18"/>
              </w:rPr>
              <w:t>value of security(</w:t>
            </w:r>
            <w:r w:rsidR="00735A20" w:rsidRPr="00D17EB1">
              <w:rPr>
                <w:sz w:val="18"/>
              </w:rPr>
              <w:t xml:space="preserve">ies)  </w:t>
            </w:r>
          </w:p>
        </w:tc>
        <w:tc>
          <w:tcPr>
            <w:tcW w:w="6945" w:type="dxa"/>
            <w:tcBorders>
              <w:left w:val="single" w:sz="4" w:space="0" w:color="auto"/>
              <w:bottom w:val="single" w:sz="4" w:space="0" w:color="auto"/>
              <w:right w:val="single" w:sz="4" w:space="0" w:color="auto"/>
            </w:tcBorders>
          </w:tcPr>
          <w:p w14:paraId="416FDA2E" w14:textId="77777777" w:rsidR="00115D61" w:rsidRPr="00D17EB1" w:rsidRDefault="00115D61" w:rsidP="00C60BAE">
            <w:pPr>
              <w:spacing w:after="0"/>
            </w:pPr>
          </w:p>
        </w:tc>
      </w:tr>
      <w:tr w:rsidR="00115D61" w:rsidRPr="00D17EB1" w14:paraId="402658D3" w14:textId="77777777" w:rsidTr="00DC5BBC">
        <w:tc>
          <w:tcPr>
            <w:tcW w:w="2235" w:type="dxa"/>
            <w:tcBorders>
              <w:top w:val="single" w:sz="4" w:space="0" w:color="auto"/>
              <w:left w:val="single" w:sz="4" w:space="0" w:color="auto"/>
              <w:bottom w:val="nil"/>
              <w:right w:val="single" w:sz="4" w:space="0" w:color="auto"/>
            </w:tcBorders>
          </w:tcPr>
          <w:p w14:paraId="78A275C6" w14:textId="35F1474A" w:rsidR="00115D61" w:rsidRPr="00D17EB1" w:rsidRDefault="00115D61" w:rsidP="00C60BAE">
            <w:pPr>
              <w:spacing w:after="0"/>
              <w:rPr>
                <w:sz w:val="18"/>
              </w:rPr>
            </w:pPr>
            <w:r w:rsidRPr="00D17EB1">
              <w:rPr>
                <w:sz w:val="18"/>
              </w:rPr>
              <w:t xml:space="preserve">Lender’s </w:t>
            </w:r>
            <w:r w:rsidR="00FD41B2">
              <w:rPr>
                <w:sz w:val="18"/>
              </w:rPr>
              <w:t>F</w:t>
            </w:r>
            <w:r w:rsidRPr="00D17EB1">
              <w:rPr>
                <w:sz w:val="18"/>
              </w:rPr>
              <w:t>ees and</w:t>
            </w:r>
          </w:p>
        </w:tc>
        <w:tc>
          <w:tcPr>
            <w:tcW w:w="6945" w:type="dxa"/>
            <w:tcBorders>
              <w:top w:val="single" w:sz="4" w:space="0" w:color="auto"/>
              <w:left w:val="single" w:sz="4" w:space="0" w:color="auto"/>
              <w:right w:val="single" w:sz="4" w:space="0" w:color="auto"/>
            </w:tcBorders>
          </w:tcPr>
          <w:p w14:paraId="0B8D208C" w14:textId="77777777" w:rsidR="00115D61" w:rsidRPr="00D17EB1" w:rsidRDefault="00115D61" w:rsidP="00C60BAE">
            <w:pPr>
              <w:spacing w:after="0"/>
            </w:pPr>
          </w:p>
        </w:tc>
      </w:tr>
      <w:tr w:rsidR="00115D61" w:rsidRPr="00D17EB1" w14:paraId="0ED4A492" w14:textId="77777777" w:rsidTr="00DC5BBC">
        <w:tc>
          <w:tcPr>
            <w:tcW w:w="2235" w:type="dxa"/>
            <w:tcBorders>
              <w:top w:val="nil"/>
              <w:left w:val="single" w:sz="4" w:space="0" w:color="auto"/>
              <w:bottom w:val="single" w:sz="4" w:space="0" w:color="auto"/>
              <w:right w:val="single" w:sz="4" w:space="0" w:color="auto"/>
            </w:tcBorders>
          </w:tcPr>
          <w:p w14:paraId="1A2A78D0" w14:textId="77777777" w:rsidR="00115D61" w:rsidRPr="00D17EB1" w:rsidRDefault="00115D61" w:rsidP="00C60BAE">
            <w:pPr>
              <w:spacing w:after="0"/>
              <w:rPr>
                <w:sz w:val="18"/>
              </w:rPr>
            </w:pPr>
            <w:r w:rsidRPr="00D17EB1">
              <w:rPr>
                <w:sz w:val="18"/>
              </w:rPr>
              <w:t>disbursements</w:t>
            </w:r>
          </w:p>
        </w:tc>
        <w:tc>
          <w:tcPr>
            <w:tcW w:w="6945" w:type="dxa"/>
            <w:tcBorders>
              <w:left w:val="single" w:sz="4" w:space="0" w:color="auto"/>
              <w:bottom w:val="single" w:sz="4" w:space="0" w:color="auto"/>
              <w:right w:val="single" w:sz="4" w:space="0" w:color="auto"/>
            </w:tcBorders>
          </w:tcPr>
          <w:p w14:paraId="6A697516" w14:textId="77777777" w:rsidR="00115D61" w:rsidRPr="00D17EB1" w:rsidRDefault="00115D61" w:rsidP="00C60BAE">
            <w:pPr>
              <w:spacing w:after="0"/>
            </w:pPr>
            <w:r w:rsidRPr="00D17EB1">
              <w:t>£</w:t>
            </w:r>
            <w:r w:rsidR="00DC5BBC" w:rsidRPr="0030127F">
              <w:rPr>
                <w:highlight w:val="yellow"/>
              </w:rPr>
              <w:t>[</w:t>
            </w:r>
            <w:r w:rsidR="00DC5BBC" w:rsidRPr="0030127F">
              <w:rPr>
                <w:color w:val="FF0000"/>
                <w:highlight w:val="yellow"/>
              </w:rPr>
              <w:t>……………………………………………..</w:t>
            </w:r>
            <w:r w:rsidR="00DC5BBC" w:rsidRPr="0030127F">
              <w:rPr>
                <w:highlight w:val="yellow"/>
              </w:rPr>
              <w:t>]</w:t>
            </w:r>
            <w:r w:rsidRPr="00D17EB1">
              <w:tab/>
              <w:t xml:space="preserve">   </w:t>
            </w:r>
            <w:r w:rsidR="00DC5BBC" w:rsidRPr="00D17EB1">
              <w:t xml:space="preserve">                </w:t>
            </w:r>
            <w:r w:rsidRPr="00D17EB1">
              <w:t xml:space="preserve">   (payable by the Client)</w:t>
            </w:r>
          </w:p>
          <w:p w14:paraId="6ABDCFAA" w14:textId="77777777" w:rsidR="008C3976" w:rsidRPr="00D17EB1" w:rsidRDefault="008C3976" w:rsidP="00C60BAE">
            <w:pPr>
              <w:spacing w:after="0"/>
            </w:pPr>
          </w:p>
        </w:tc>
      </w:tr>
    </w:tbl>
    <w:p w14:paraId="0EBA3987" w14:textId="7EBE9AC3" w:rsidR="002F512D" w:rsidRDefault="004326B1" w:rsidP="00C60BAE">
      <w:pPr>
        <w:spacing w:after="0"/>
        <w:jc w:val="both"/>
      </w:pPr>
      <w:r w:rsidRPr="004326B1">
        <w:rPr>
          <w:b/>
          <w:bCs/>
        </w:rPr>
        <w:t>Note</w:t>
      </w:r>
      <w:r>
        <w:t xml:space="preserve">: </w:t>
      </w:r>
      <w:r w:rsidR="00115D61" w:rsidRPr="003341DF">
        <w:t>The Broker cannot guarantee that these terms will be achieved.</w:t>
      </w:r>
    </w:p>
    <w:p w14:paraId="193DA445" w14:textId="77777777" w:rsidR="004A78C9" w:rsidRDefault="004A78C9" w:rsidP="00C60BAE">
      <w:pPr>
        <w:spacing w:after="0"/>
        <w:jc w:val="both"/>
      </w:pPr>
    </w:p>
    <w:p w14:paraId="608EDF9C" w14:textId="79605891" w:rsidR="00115D61" w:rsidRDefault="00115D61" w:rsidP="00C60BAE">
      <w:pPr>
        <w:spacing w:after="0"/>
        <w:jc w:val="both"/>
      </w:pPr>
      <w:r w:rsidRPr="003341DF">
        <w:t xml:space="preserve">Any </w:t>
      </w:r>
      <w:r w:rsidR="005D40A7">
        <w:t>L</w:t>
      </w:r>
      <w:r w:rsidRPr="003341DF">
        <w:t xml:space="preserve">ender selected by </w:t>
      </w:r>
      <w:r w:rsidR="005D40A7">
        <w:t>T</w:t>
      </w:r>
      <w:r w:rsidRPr="003341DF">
        <w:t xml:space="preserve">he Broker will undertake a thorough examination of </w:t>
      </w:r>
      <w:r w:rsidR="005D40A7">
        <w:t>T</w:t>
      </w:r>
      <w:r w:rsidRPr="003341DF">
        <w:t xml:space="preserve">he Client’s ability to service the loan. This will include approval of accounting and financial information and a valuation for bank purposes of any property offered as security, Approval of this information is at the sole discretion of the </w:t>
      </w:r>
      <w:r w:rsidR="00C11A84">
        <w:t>L</w:t>
      </w:r>
      <w:r w:rsidRPr="003341DF">
        <w:t xml:space="preserve">ender (and not </w:t>
      </w:r>
      <w:r w:rsidR="00C11A84">
        <w:t>T</w:t>
      </w:r>
      <w:r w:rsidRPr="003341DF">
        <w:t xml:space="preserve">he Broker). Several factors, beyond the control of </w:t>
      </w:r>
      <w:r w:rsidR="00C11A84">
        <w:t>T</w:t>
      </w:r>
      <w:r w:rsidRPr="003341DF">
        <w:t xml:space="preserve">he Broker, may emerge </w:t>
      </w:r>
      <w:r w:rsidR="00183981" w:rsidRPr="003341DF">
        <w:t>during</w:t>
      </w:r>
      <w:r w:rsidRPr="003341DF">
        <w:t xml:space="preserve"> this process and cause the lender to </w:t>
      </w:r>
      <w:r w:rsidR="007524AA">
        <w:t>we</w:t>
      </w:r>
      <w:r w:rsidRPr="003341DF">
        <w:t xml:space="preserve">ight, or vary, the terms indicated in this memorandum which will be revised accordingly. </w:t>
      </w:r>
    </w:p>
    <w:p w14:paraId="642550D7" w14:textId="77777777" w:rsidR="004A78C9" w:rsidRPr="003341DF" w:rsidRDefault="004A78C9" w:rsidP="00C60BAE">
      <w:pPr>
        <w:spacing w:after="0"/>
        <w:jc w:val="both"/>
      </w:pPr>
    </w:p>
    <w:p w14:paraId="069B3AE6" w14:textId="77777777" w:rsidR="00115D61" w:rsidRDefault="00115D61" w:rsidP="00C60BAE">
      <w:pPr>
        <w:spacing w:after="0"/>
        <w:jc w:val="both"/>
      </w:pPr>
      <w:r w:rsidRPr="003341DF">
        <w:t xml:space="preserve">In addition, funders may require some or </w:t>
      </w:r>
      <w:r w:rsidR="00183981" w:rsidRPr="003341DF">
        <w:t>all</w:t>
      </w:r>
      <w:r w:rsidRPr="003341DF">
        <w:t xml:space="preserve"> the following:</w:t>
      </w:r>
    </w:p>
    <w:p w14:paraId="0C2F4786" w14:textId="77777777" w:rsidR="004A78C9" w:rsidRPr="003341DF" w:rsidRDefault="004A78C9" w:rsidP="00C60BAE">
      <w:pPr>
        <w:spacing w:after="0"/>
        <w:jc w:val="both"/>
      </w:pPr>
    </w:p>
    <w:p w14:paraId="0CD79B7A" w14:textId="77777777" w:rsidR="00115D61" w:rsidRPr="003341DF" w:rsidRDefault="00115D61" w:rsidP="00C60BAE">
      <w:pPr>
        <w:numPr>
          <w:ilvl w:val="0"/>
          <w:numId w:val="9"/>
        </w:numPr>
        <w:spacing w:after="0" w:line="240" w:lineRule="auto"/>
        <w:jc w:val="both"/>
      </w:pPr>
      <w:r w:rsidRPr="003341DF">
        <w:t>Suitable insurance on, for example, Buildings, Plant, Machinery and Stock</w:t>
      </w:r>
    </w:p>
    <w:p w14:paraId="467448D9" w14:textId="77777777" w:rsidR="00115D61" w:rsidRPr="003341DF" w:rsidRDefault="00115D61" w:rsidP="00C60BAE">
      <w:pPr>
        <w:numPr>
          <w:ilvl w:val="0"/>
          <w:numId w:val="9"/>
        </w:numPr>
        <w:spacing w:after="0" w:line="240" w:lineRule="auto"/>
        <w:jc w:val="both"/>
      </w:pPr>
      <w:r w:rsidRPr="003341DF">
        <w:t>Appropriate life or term assurance, including keyman insurance</w:t>
      </w:r>
    </w:p>
    <w:p w14:paraId="761B8924" w14:textId="77777777" w:rsidR="00115D61" w:rsidRPr="003341DF" w:rsidRDefault="00115D61" w:rsidP="00C60BAE">
      <w:pPr>
        <w:numPr>
          <w:ilvl w:val="0"/>
          <w:numId w:val="9"/>
        </w:numPr>
        <w:spacing w:after="0" w:line="240" w:lineRule="auto"/>
        <w:jc w:val="both"/>
      </w:pPr>
      <w:r w:rsidRPr="003341DF">
        <w:t xml:space="preserve">Directors guarantees </w:t>
      </w:r>
    </w:p>
    <w:p w14:paraId="196921E4" w14:textId="77777777" w:rsidR="00115D61" w:rsidRPr="003341DF" w:rsidRDefault="00115D61" w:rsidP="00C60BAE">
      <w:pPr>
        <w:numPr>
          <w:ilvl w:val="0"/>
          <w:numId w:val="9"/>
        </w:numPr>
        <w:spacing w:after="0" w:line="240" w:lineRule="auto"/>
        <w:jc w:val="both"/>
      </w:pPr>
      <w:r w:rsidRPr="003341DF">
        <w:t xml:space="preserve">An independent survey or valuation, for bank purposes, of any security </w:t>
      </w:r>
    </w:p>
    <w:p w14:paraId="7145EC63" w14:textId="77777777" w:rsidR="00115D61" w:rsidRPr="003341DF" w:rsidRDefault="00115D61" w:rsidP="00C60BAE">
      <w:pPr>
        <w:numPr>
          <w:ilvl w:val="0"/>
          <w:numId w:val="9"/>
        </w:numPr>
        <w:spacing w:after="0" w:line="240" w:lineRule="auto"/>
        <w:jc w:val="both"/>
      </w:pPr>
      <w:r w:rsidRPr="003341DF">
        <w:t>Detailed financial and accounting information including bank statements, projections and accounts</w:t>
      </w:r>
    </w:p>
    <w:p w14:paraId="228A7386" w14:textId="77777777" w:rsidR="00115D61" w:rsidRPr="003341DF" w:rsidRDefault="00115D61" w:rsidP="00C60BAE">
      <w:pPr>
        <w:numPr>
          <w:ilvl w:val="0"/>
          <w:numId w:val="9"/>
        </w:numPr>
        <w:spacing w:after="0" w:line="240" w:lineRule="auto"/>
        <w:jc w:val="both"/>
      </w:pPr>
      <w:r w:rsidRPr="003341DF">
        <w:t>independent Solicitors to prepare and complete the loan and security documents</w:t>
      </w:r>
    </w:p>
    <w:p w14:paraId="347EA257" w14:textId="77777777" w:rsidR="00115D61" w:rsidRPr="003341DF" w:rsidRDefault="00115D61" w:rsidP="00C60BAE">
      <w:pPr>
        <w:numPr>
          <w:ilvl w:val="0"/>
          <w:numId w:val="9"/>
        </w:numPr>
        <w:spacing w:after="0" w:line="240" w:lineRule="auto"/>
        <w:jc w:val="both"/>
      </w:pPr>
      <w:r w:rsidRPr="003341DF">
        <w:t>Any other information as necessary to show the viability of the application e.g. Business Plan.</w:t>
      </w:r>
    </w:p>
    <w:p w14:paraId="7926A218" w14:textId="77777777" w:rsidR="00EF3059" w:rsidRDefault="00EF3059" w:rsidP="00C60BAE">
      <w:pPr>
        <w:spacing w:after="0"/>
        <w:jc w:val="both"/>
      </w:pPr>
    </w:p>
    <w:p w14:paraId="66C57B5D" w14:textId="77777777" w:rsidR="000435E0" w:rsidRDefault="000435E0" w:rsidP="00C60BAE">
      <w:pPr>
        <w:spacing w:after="0"/>
        <w:jc w:val="both"/>
      </w:pPr>
      <w:r>
        <w:t>I understand and agree to the</w:t>
      </w:r>
      <w:r w:rsidR="00C54C62">
        <w:t xml:space="preserve"> Terms of Business and Terms and Conditions</w:t>
      </w:r>
      <w:r>
        <w:t>.</w:t>
      </w:r>
    </w:p>
    <w:p w14:paraId="411A84B0" w14:textId="77777777" w:rsidR="00C54C62" w:rsidRDefault="00C54C62" w:rsidP="00C60BAE">
      <w:pPr>
        <w:spacing w:after="0"/>
        <w:jc w:val="both"/>
      </w:pPr>
    </w:p>
    <w:p w14:paraId="31612EFA" w14:textId="35C57ED1" w:rsidR="002C193C" w:rsidRDefault="00115D61" w:rsidP="00C60BAE">
      <w:pPr>
        <w:spacing w:after="0"/>
        <w:jc w:val="both"/>
      </w:pPr>
      <w:r w:rsidRPr="003341DF">
        <w:t>Signed</w:t>
      </w:r>
      <w:r w:rsidR="000A26BE">
        <w:t xml:space="preserve"> </w:t>
      </w:r>
      <w:r w:rsidR="000435E0">
        <w:t>(</w:t>
      </w:r>
      <w:r w:rsidR="00C11A84">
        <w:t xml:space="preserve">The </w:t>
      </w:r>
      <w:r w:rsidR="000435E0">
        <w:t xml:space="preserve">Client) </w:t>
      </w:r>
      <w:r w:rsidRPr="0030127F">
        <w:rPr>
          <w:highlight w:val="yellow"/>
        </w:rPr>
        <w:t>……………………………………….……………</w:t>
      </w:r>
      <w:r w:rsidRPr="003341DF">
        <w:t xml:space="preserve"> </w:t>
      </w:r>
    </w:p>
    <w:p w14:paraId="749EE134" w14:textId="0E327A76" w:rsidR="006615F3" w:rsidRDefault="006615F3" w:rsidP="00C60BAE">
      <w:pPr>
        <w:spacing w:after="0"/>
        <w:jc w:val="both"/>
      </w:pPr>
    </w:p>
    <w:p w14:paraId="4190AA01" w14:textId="77777777" w:rsidR="006615F3" w:rsidRDefault="006615F3" w:rsidP="00C60BAE">
      <w:pPr>
        <w:spacing w:after="0"/>
        <w:jc w:val="both"/>
      </w:pPr>
    </w:p>
    <w:p w14:paraId="7CA09BCD" w14:textId="71442844" w:rsidR="000669AA" w:rsidRPr="003341DF" w:rsidRDefault="00115D61" w:rsidP="004326B1">
      <w:pPr>
        <w:spacing w:after="0"/>
        <w:jc w:val="both"/>
      </w:pPr>
      <w:r w:rsidRPr="003341DF">
        <w:t>Date   ………….……day of………………….……</w:t>
      </w:r>
      <w:r w:rsidR="001F39C4">
        <w:t>….</w:t>
      </w:r>
      <w:r w:rsidRPr="003341DF">
        <w:t>20()</w:t>
      </w:r>
    </w:p>
    <w:sectPr w:rsidR="000669AA" w:rsidRPr="003341DF" w:rsidSect="00B1498D">
      <w:headerReference w:type="default" r:id="rId11"/>
      <w:footerReference w:type="default" r:id="rId12"/>
      <w:pgSz w:w="11906" w:h="16838"/>
      <w:pgMar w:top="851" w:right="1440" w:bottom="1440"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79C22" w14:textId="77777777" w:rsidR="00D300D9" w:rsidRDefault="00D300D9" w:rsidP="003C12DB">
      <w:pPr>
        <w:spacing w:after="0" w:line="240" w:lineRule="auto"/>
      </w:pPr>
      <w:r>
        <w:separator/>
      </w:r>
    </w:p>
  </w:endnote>
  <w:endnote w:type="continuationSeparator" w:id="0">
    <w:p w14:paraId="20EBF5F5" w14:textId="77777777" w:rsidR="00D300D9" w:rsidRDefault="00D300D9" w:rsidP="003C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76BE4" w14:textId="692F582F" w:rsidR="003819F5" w:rsidRPr="00DA7666" w:rsidRDefault="003819F5" w:rsidP="003819F5">
    <w:pPr>
      <w:jc w:val="center"/>
      <w:rPr>
        <w:rFonts w:cstheme="minorHAnsi"/>
        <w:color w:val="000000" w:themeColor="text1"/>
        <w:sz w:val="20"/>
        <w:szCs w:val="20"/>
      </w:rPr>
    </w:pPr>
    <w:bookmarkStart w:id="9" w:name="_Hlk63942698"/>
    <w:r w:rsidRPr="00DA7666">
      <w:rPr>
        <w:rFonts w:cstheme="minorHAnsi"/>
        <w:color w:val="000000" w:themeColor="text1"/>
        <w:sz w:val="20"/>
        <w:szCs w:val="20"/>
        <w:highlight w:val="yellow"/>
      </w:rPr>
      <w:t>YOUR COMPANY NAME</w:t>
    </w:r>
    <w:r w:rsidRPr="00DA7666">
      <w:rPr>
        <w:rFonts w:cstheme="minorHAnsi"/>
        <w:color w:val="000000" w:themeColor="text1"/>
        <w:sz w:val="20"/>
        <w:szCs w:val="20"/>
      </w:rPr>
      <w:t xml:space="preserve"> is an Appointed Representative of Optimum ELITE, a trading name of Optimum Commercial Solutions Limited, which is authorised and regulated by the Financial Conduct Authority (FCA). The FCA is the independent</w:t>
    </w:r>
    <w:r>
      <w:rPr>
        <w:rFonts w:cstheme="minorHAnsi"/>
        <w:color w:val="000000" w:themeColor="text1"/>
        <w:sz w:val="20"/>
        <w:szCs w:val="20"/>
      </w:rPr>
      <w:t xml:space="preserve"> </w:t>
    </w:r>
    <w:r w:rsidRPr="00DA7666">
      <w:rPr>
        <w:rFonts w:cstheme="minorHAnsi"/>
        <w:color w:val="000000" w:themeColor="text1"/>
        <w:sz w:val="20"/>
        <w:szCs w:val="20"/>
      </w:rPr>
      <w:t>watchdog that regulates financial services</w:t>
    </w:r>
  </w:p>
  <w:p w14:paraId="15F2CB8B" w14:textId="77777777" w:rsidR="003819F5" w:rsidRPr="00DA7666" w:rsidRDefault="003819F5" w:rsidP="003819F5">
    <w:pPr>
      <w:jc w:val="center"/>
      <w:rPr>
        <w:rFonts w:cstheme="minorHAnsi"/>
        <w:color w:val="BF8F00"/>
        <w:sz w:val="20"/>
        <w:szCs w:val="20"/>
        <w:lang w:eastAsia="en-GB"/>
      </w:rPr>
    </w:pPr>
    <w:r w:rsidRPr="00DA7666">
      <w:rPr>
        <w:rFonts w:cstheme="minorHAnsi"/>
        <w:color w:val="000000" w:themeColor="text1"/>
        <w:sz w:val="20"/>
        <w:szCs w:val="20"/>
      </w:rPr>
      <w:t>Optimum Commercial Solutions Limited is included on the Financial Services Register under registration number 808754. You can check this via the FCA website www.fca.org.uk or by calling them on 0800 111 6768</w:t>
    </w:r>
  </w:p>
  <w:bookmarkEnd w:id="9"/>
  <w:p w14:paraId="072F7272" w14:textId="77777777" w:rsidR="00BC2E68" w:rsidRDefault="00BC2E68" w:rsidP="003C12DB">
    <w:pPr>
      <w:pStyle w:val="Footer"/>
      <w:jc w:val="center"/>
      <w:rPr>
        <w:rFonts w:cs="Calibri"/>
        <w:sz w:val="20"/>
        <w:szCs w:val="20"/>
      </w:rPr>
    </w:pPr>
  </w:p>
  <w:p w14:paraId="42462C4C" w14:textId="77777777" w:rsidR="00BC2E68" w:rsidRPr="00DC2D10" w:rsidRDefault="00BC2E68" w:rsidP="003C12DB">
    <w:pPr>
      <w:pStyle w:val="Footer"/>
      <w:jc w:val="center"/>
      <w:rPr>
        <w:rFonts w:cs="Calibri"/>
        <w:sz w:val="20"/>
        <w:szCs w:val="20"/>
      </w:rPr>
    </w:pPr>
    <w:r w:rsidRPr="00DC2D10">
      <w:rPr>
        <w:rFonts w:cs="Calibri"/>
        <w:sz w:val="20"/>
        <w:szCs w:val="20"/>
      </w:rPr>
      <w:fldChar w:fldCharType="begin"/>
    </w:r>
    <w:r w:rsidRPr="00DC2D10">
      <w:rPr>
        <w:rFonts w:cs="Calibri"/>
        <w:sz w:val="20"/>
        <w:szCs w:val="20"/>
      </w:rPr>
      <w:instrText xml:space="preserve"> PAGE   \* MERGEFORMAT </w:instrText>
    </w:r>
    <w:r w:rsidRPr="00DC2D10">
      <w:rPr>
        <w:rFonts w:cs="Calibri"/>
        <w:sz w:val="20"/>
        <w:szCs w:val="20"/>
      </w:rPr>
      <w:fldChar w:fldCharType="separate"/>
    </w:r>
    <w:r>
      <w:rPr>
        <w:rFonts w:cs="Calibri"/>
        <w:noProof/>
        <w:sz w:val="20"/>
        <w:szCs w:val="20"/>
      </w:rPr>
      <w:t>8</w:t>
    </w:r>
    <w:r w:rsidRPr="00DC2D10">
      <w:rPr>
        <w:rFonts w:cs="Calibri"/>
        <w:noProof/>
        <w:sz w:val="20"/>
        <w:szCs w:val="20"/>
      </w:rPr>
      <w:fldChar w:fldCharType="end"/>
    </w:r>
  </w:p>
  <w:p w14:paraId="191E31E2" w14:textId="77777777" w:rsidR="00BC2E68" w:rsidRPr="00E26131" w:rsidRDefault="00BC2E68" w:rsidP="003C12DB">
    <w:pPr>
      <w:pStyle w:val="Footer"/>
      <w:ind w:right="360"/>
      <w:jc w:val="center"/>
      <w:rPr>
        <w:rFonts w:ascii="Verdana" w:hAnsi="Verdana"/>
        <w:sz w:val="16"/>
        <w:szCs w:val="16"/>
      </w:rPr>
    </w:pPr>
  </w:p>
  <w:p w14:paraId="366C6F83" w14:textId="77777777" w:rsidR="00BC2E68" w:rsidRDefault="00BC2E68" w:rsidP="003C12DB">
    <w:pPr>
      <w:pStyle w:val="Footer"/>
    </w:pPr>
  </w:p>
  <w:p w14:paraId="78FEC835" w14:textId="77777777" w:rsidR="00BC2E68" w:rsidRDefault="00BC2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0DE23" w14:textId="77777777" w:rsidR="00D300D9" w:rsidRDefault="00D300D9" w:rsidP="003C12DB">
      <w:pPr>
        <w:spacing w:after="0" w:line="240" w:lineRule="auto"/>
      </w:pPr>
      <w:r>
        <w:separator/>
      </w:r>
    </w:p>
  </w:footnote>
  <w:footnote w:type="continuationSeparator" w:id="0">
    <w:p w14:paraId="6D9D8C11" w14:textId="77777777" w:rsidR="00D300D9" w:rsidRDefault="00D300D9" w:rsidP="003C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61CC0" w14:textId="77777777" w:rsidR="003819F5" w:rsidRDefault="003819F5" w:rsidP="003819F5">
    <w:pPr>
      <w:jc w:val="center"/>
      <w:rPr>
        <w:sz w:val="52"/>
        <w:szCs w:val="52"/>
        <w:highlight w:val="yellow"/>
      </w:rPr>
    </w:pPr>
  </w:p>
  <w:p w14:paraId="5322674F" w14:textId="3642B427" w:rsidR="003819F5" w:rsidRPr="00DA7666" w:rsidRDefault="003819F5" w:rsidP="003819F5">
    <w:pPr>
      <w:jc w:val="center"/>
      <w:rPr>
        <w:sz w:val="52"/>
        <w:szCs w:val="52"/>
        <w:highlight w:val="yellow"/>
      </w:rPr>
    </w:pPr>
    <w:r w:rsidRPr="00DA7666">
      <w:rPr>
        <w:sz w:val="52"/>
        <w:szCs w:val="52"/>
        <w:highlight w:val="yellow"/>
      </w:rPr>
      <w:t>INSERT YOUR LOGO HERE</w:t>
    </w:r>
  </w:p>
  <w:p w14:paraId="69E232C4" w14:textId="77777777" w:rsidR="003819F5" w:rsidRPr="00172213" w:rsidRDefault="003819F5" w:rsidP="003819F5">
    <w:pPr>
      <w:pStyle w:val="NoSpacing"/>
      <w:jc w:val="center"/>
      <w:rPr>
        <w:sz w:val="20"/>
        <w:szCs w:val="20"/>
        <w:lang w:eastAsia="en-GB"/>
      </w:rPr>
    </w:pPr>
    <w:r w:rsidRPr="00DA7666">
      <w:rPr>
        <w:sz w:val="20"/>
        <w:szCs w:val="20"/>
        <w:highlight w:val="yellow"/>
        <w:lang w:eastAsia="en-GB"/>
      </w:rPr>
      <w:t>A: Insert your address  T: insert your contact number  E: insert your email   W: insert your web address</w:t>
    </w:r>
  </w:p>
  <w:p w14:paraId="394DF41D" w14:textId="77777777" w:rsidR="003819F5" w:rsidRDefault="00381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8D6C96"/>
    <w:multiLevelType w:val="multilevel"/>
    <w:tmpl w:val="A06E02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3777AC"/>
    <w:multiLevelType w:val="multilevel"/>
    <w:tmpl w:val="DB606BC4"/>
    <w:lvl w:ilvl="0">
      <w:start w:val="2"/>
      <w:numFmt w:val="decimal"/>
      <w:lvlText w:val="%1"/>
      <w:lvlJc w:val="left"/>
      <w:pPr>
        <w:ind w:left="360" w:hanging="360"/>
      </w:pPr>
      <w:rPr>
        <w:rFonts w:ascii="Calibri" w:hAnsi="Calibri"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3CE3FB5"/>
    <w:multiLevelType w:val="hybridMultilevel"/>
    <w:tmpl w:val="CEDC498E"/>
    <w:lvl w:ilvl="0" w:tplc="DABCD94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34D176FE"/>
    <w:multiLevelType w:val="hybridMultilevel"/>
    <w:tmpl w:val="794CB84E"/>
    <w:lvl w:ilvl="0" w:tplc="37425DA2">
      <w:start w:val="1"/>
      <w:numFmt w:val="bullet"/>
      <w:lvlText w:val=""/>
      <w:lvlJc w:val="left"/>
      <w:pPr>
        <w:ind w:left="720" w:hanging="360"/>
      </w:pPr>
      <w:rPr>
        <w:rFonts w:ascii="Symbol" w:hAnsi="Symbol" w:hint="default"/>
      </w:rPr>
    </w:lvl>
    <w:lvl w:ilvl="1" w:tplc="AC9A11A0">
      <w:start w:val="1"/>
      <w:numFmt w:val="bullet"/>
      <w:lvlText w:val="o"/>
      <w:lvlJc w:val="left"/>
      <w:pPr>
        <w:ind w:left="1440" w:hanging="360"/>
      </w:pPr>
      <w:rPr>
        <w:rFonts w:ascii="Courier New" w:hAnsi="Courier New" w:hint="default"/>
      </w:rPr>
    </w:lvl>
    <w:lvl w:ilvl="2" w:tplc="91CA6DA8">
      <w:start w:val="1"/>
      <w:numFmt w:val="bullet"/>
      <w:lvlText w:val=""/>
      <w:lvlJc w:val="left"/>
      <w:pPr>
        <w:ind w:left="2160" w:hanging="360"/>
      </w:pPr>
      <w:rPr>
        <w:rFonts w:ascii="Wingdings" w:hAnsi="Wingdings" w:hint="default"/>
      </w:rPr>
    </w:lvl>
    <w:lvl w:ilvl="3" w:tplc="43E29456">
      <w:start w:val="1"/>
      <w:numFmt w:val="bullet"/>
      <w:lvlText w:val=""/>
      <w:lvlJc w:val="left"/>
      <w:pPr>
        <w:ind w:left="2880" w:hanging="360"/>
      </w:pPr>
      <w:rPr>
        <w:rFonts w:ascii="Symbol" w:hAnsi="Symbol" w:hint="default"/>
      </w:rPr>
    </w:lvl>
    <w:lvl w:ilvl="4" w:tplc="3EE4FE2E">
      <w:start w:val="1"/>
      <w:numFmt w:val="bullet"/>
      <w:lvlText w:val="o"/>
      <w:lvlJc w:val="left"/>
      <w:pPr>
        <w:ind w:left="3600" w:hanging="360"/>
      </w:pPr>
      <w:rPr>
        <w:rFonts w:ascii="Courier New" w:hAnsi="Courier New" w:hint="default"/>
      </w:rPr>
    </w:lvl>
    <w:lvl w:ilvl="5" w:tplc="BBE49CCA">
      <w:start w:val="1"/>
      <w:numFmt w:val="bullet"/>
      <w:lvlText w:val=""/>
      <w:lvlJc w:val="left"/>
      <w:pPr>
        <w:ind w:left="4320" w:hanging="360"/>
      </w:pPr>
      <w:rPr>
        <w:rFonts w:ascii="Wingdings" w:hAnsi="Wingdings" w:hint="default"/>
      </w:rPr>
    </w:lvl>
    <w:lvl w:ilvl="6" w:tplc="69267028">
      <w:start w:val="1"/>
      <w:numFmt w:val="bullet"/>
      <w:lvlText w:val=""/>
      <w:lvlJc w:val="left"/>
      <w:pPr>
        <w:ind w:left="5040" w:hanging="360"/>
      </w:pPr>
      <w:rPr>
        <w:rFonts w:ascii="Symbol" w:hAnsi="Symbol" w:hint="default"/>
      </w:rPr>
    </w:lvl>
    <w:lvl w:ilvl="7" w:tplc="0C1ABEEC">
      <w:start w:val="1"/>
      <w:numFmt w:val="bullet"/>
      <w:lvlText w:val="o"/>
      <w:lvlJc w:val="left"/>
      <w:pPr>
        <w:ind w:left="5760" w:hanging="360"/>
      </w:pPr>
      <w:rPr>
        <w:rFonts w:ascii="Courier New" w:hAnsi="Courier New" w:hint="default"/>
      </w:rPr>
    </w:lvl>
    <w:lvl w:ilvl="8" w:tplc="F258E404">
      <w:start w:val="1"/>
      <w:numFmt w:val="bullet"/>
      <w:lvlText w:val=""/>
      <w:lvlJc w:val="left"/>
      <w:pPr>
        <w:ind w:left="6480" w:hanging="360"/>
      </w:pPr>
      <w:rPr>
        <w:rFonts w:ascii="Wingdings" w:hAnsi="Wingdings" w:hint="default"/>
      </w:rPr>
    </w:lvl>
  </w:abstractNum>
  <w:abstractNum w:abstractNumId="5" w15:restartNumberingAfterBreak="0">
    <w:nsid w:val="41563CF7"/>
    <w:multiLevelType w:val="hybridMultilevel"/>
    <w:tmpl w:val="269A38FE"/>
    <w:lvl w:ilvl="0" w:tplc="9600F6DE">
      <w:start w:val="1"/>
      <w:numFmt w:val="decimal"/>
      <w:lvlText w:val="%1."/>
      <w:lvlJc w:val="left"/>
      <w:pPr>
        <w:tabs>
          <w:tab w:val="num" w:pos="1080"/>
        </w:tabs>
        <w:ind w:left="1080" w:hanging="360"/>
      </w:pPr>
      <w:rPr>
        <w:rFonts w:hint="default"/>
      </w:rPr>
    </w:lvl>
    <w:lvl w:ilvl="1" w:tplc="E976EBE2">
      <w:start w:val="1"/>
      <w:numFmt w:val="decimal"/>
      <w:lvlText w:val="%2."/>
      <w:lvlJc w:val="left"/>
      <w:pPr>
        <w:tabs>
          <w:tab w:val="num" w:pos="1800"/>
        </w:tabs>
        <w:ind w:left="1800" w:hanging="360"/>
      </w:pPr>
      <w:rPr>
        <w:rFonts w:cs="Times New Roman" w:hint="default"/>
        <w:b/>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7193BE9"/>
    <w:multiLevelType w:val="hybridMultilevel"/>
    <w:tmpl w:val="4B58EF00"/>
    <w:lvl w:ilvl="0" w:tplc="9F46DB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A80A84"/>
    <w:multiLevelType w:val="multilevel"/>
    <w:tmpl w:val="9790F12C"/>
    <w:lvl w:ilvl="0">
      <w:start w:val="1"/>
      <w:numFmt w:val="decimal"/>
      <w:lvlText w:val="%1."/>
      <w:lvlJc w:val="left"/>
      <w:pPr>
        <w:tabs>
          <w:tab w:val="num" w:pos="1800"/>
        </w:tabs>
        <w:ind w:left="1800" w:hanging="360"/>
      </w:pPr>
    </w:lvl>
    <w:lvl w:ilvl="1">
      <w:start w:val="9"/>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8" w15:restartNumberingAfterBreak="0">
    <w:nsid w:val="564012A1"/>
    <w:multiLevelType w:val="hybridMultilevel"/>
    <w:tmpl w:val="9B6AB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A956D4"/>
    <w:multiLevelType w:val="hybridMultilevel"/>
    <w:tmpl w:val="66C2ABAC"/>
    <w:lvl w:ilvl="0" w:tplc="E9C23998">
      <w:start w:val="1"/>
      <w:numFmt w:val="decimal"/>
      <w:lvlText w:val="%1."/>
      <w:legacy w:legacy="1" w:legacySpace="0" w:legacyIndent="283"/>
      <w:lvlJc w:val="left"/>
      <w:pPr>
        <w:ind w:left="489" w:hanging="283"/>
      </w:pPr>
    </w:lvl>
    <w:lvl w:ilvl="1" w:tplc="047EB862">
      <w:start w:val="5"/>
      <w:numFmt w:val="decimal"/>
      <w:isLgl/>
      <w:lvlText w:val="%1.%2"/>
      <w:lvlJc w:val="left"/>
      <w:pPr>
        <w:tabs>
          <w:tab w:val="num" w:pos="926"/>
        </w:tabs>
        <w:ind w:left="926" w:hanging="720"/>
      </w:pPr>
      <w:rPr>
        <w:rFonts w:hint="default"/>
        <w:b/>
      </w:rPr>
    </w:lvl>
    <w:lvl w:ilvl="2" w:tplc="FE5C9526">
      <w:start w:val="1"/>
      <w:numFmt w:val="decimal"/>
      <w:isLgl/>
      <w:lvlText w:val="%1.%2.%3"/>
      <w:lvlJc w:val="left"/>
      <w:pPr>
        <w:tabs>
          <w:tab w:val="num" w:pos="926"/>
        </w:tabs>
        <w:ind w:left="926" w:hanging="720"/>
      </w:pPr>
      <w:rPr>
        <w:rFonts w:hint="default"/>
        <w:b/>
      </w:rPr>
    </w:lvl>
    <w:lvl w:ilvl="3" w:tplc="81AC1720">
      <w:start w:val="1"/>
      <w:numFmt w:val="decimal"/>
      <w:isLgl/>
      <w:lvlText w:val="%1.%2.%3.%4"/>
      <w:lvlJc w:val="left"/>
      <w:pPr>
        <w:tabs>
          <w:tab w:val="num" w:pos="1286"/>
        </w:tabs>
        <w:ind w:left="1286" w:hanging="1080"/>
      </w:pPr>
      <w:rPr>
        <w:rFonts w:hint="default"/>
        <w:b/>
      </w:rPr>
    </w:lvl>
    <w:lvl w:ilvl="4" w:tplc="865E6492">
      <w:start w:val="1"/>
      <w:numFmt w:val="decimal"/>
      <w:isLgl/>
      <w:lvlText w:val="%1.%2.%3.%4.%5"/>
      <w:lvlJc w:val="left"/>
      <w:pPr>
        <w:tabs>
          <w:tab w:val="num" w:pos="1646"/>
        </w:tabs>
        <w:ind w:left="1646" w:hanging="1440"/>
      </w:pPr>
      <w:rPr>
        <w:rFonts w:hint="default"/>
        <w:b/>
      </w:rPr>
    </w:lvl>
    <w:lvl w:ilvl="5" w:tplc="C4966396">
      <w:start w:val="1"/>
      <w:numFmt w:val="decimal"/>
      <w:isLgl/>
      <w:lvlText w:val="%1.%2.%3.%4.%5.%6"/>
      <w:lvlJc w:val="left"/>
      <w:pPr>
        <w:tabs>
          <w:tab w:val="num" w:pos="1646"/>
        </w:tabs>
        <w:ind w:left="1646" w:hanging="1440"/>
      </w:pPr>
      <w:rPr>
        <w:rFonts w:hint="default"/>
        <w:b/>
      </w:rPr>
    </w:lvl>
    <w:lvl w:ilvl="6" w:tplc="FAE01130">
      <w:start w:val="1"/>
      <w:numFmt w:val="decimal"/>
      <w:isLgl/>
      <w:lvlText w:val="%1.%2.%3.%4.%5.%6.%7"/>
      <w:lvlJc w:val="left"/>
      <w:pPr>
        <w:tabs>
          <w:tab w:val="num" w:pos="2006"/>
        </w:tabs>
        <w:ind w:left="2006" w:hanging="1800"/>
      </w:pPr>
      <w:rPr>
        <w:rFonts w:hint="default"/>
        <w:b/>
      </w:rPr>
    </w:lvl>
    <w:lvl w:ilvl="7" w:tplc="D2A819AC">
      <w:start w:val="1"/>
      <w:numFmt w:val="decimal"/>
      <w:isLgl/>
      <w:lvlText w:val="%1.%2.%3.%4.%5.%6.%7.%8"/>
      <w:lvlJc w:val="left"/>
      <w:pPr>
        <w:tabs>
          <w:tab w:val="num" w:pos="2366"/>
        </w:tabs>
        <w:ind w:left="2366" w:hanging="2160"/>
      </w:pPr>
      <w:rPr>
        <w:rFonts w:hint="default"/>
        <w:b/>
      </w:rPr>
    </w:lvl>
    <w:lvl w:ilvl="8" w:tplc="274044E0">
      <w:start w:val="1"/>
      <w:numFmt w:val="decimal"/>
      <w:isLgl/>
      <w:lvlText w:val="%1.%2.%3.%4.%5.%6.%7.%8.%9"/>
      <w:lvlJc w:val="left"/>
      <w:pPr>
        <w:tabs>
          <w:tab w:val="num" w:pos="2366"/>
        </w:tabs>
        <w:ind w:left="2366" w:hanging="2160"/>
      </w:pPr>
      <w:rPr>
        <w:rFonts w:hint="default"/>
        <w:b/>
      </w:rPr>
    </w:lvl>
  </w:abstractNum>
  <w:abstractNum w:abstractNumId="10" w15:restartNumberingAfterBreak="0">
    <w:nsid w:val="5BE23876"/>
    <w:multiLevelType w:val="multilevel"/>
    <w:tmpl w:val="DB606BC4"/>
    <w:lvl w:ilvl="0">
      <w:start w:val="2"/>
      <w:numFmt w:val="decimal"/>
      <w:lvlText w:val="%1"/>
      <w:lvlJc w:val="left"/>
      <w:pPr>
        <w:ind w:left="360" w:hanging="360"/>
      </w:pPr>
      <w:rPr>
        <w:rFonts w:ascii="Calibri" w:hAnsi="Calibri"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C270AAE"/>
    <w:multiLevelType w:val="hybridMultilevel"/>
    <w:tmpl w:val="E86652E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626D3F57"/>
    <w:multiLevelType w:val="hybridMultilevel"/>
    <w:tmpl w:val="F8BA875C"/>
    <w:lvl w:ilvl="0" w:tplc="FD38E1C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9C358B"/>
    <w:multiLevelType w:val="hybridMultilevel"/>
    <w:tmpl w:val="999EB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3843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9"/>
    <w:lvlOverride w:ilvl="0">
      <w:lvl w:ilvl="0" w:tplc="E9C23998">
        <w:start w:val="1"/>
        <w:numFmt w:val="decimal"/>
        <w:lvlText w:val="%1."/>
        <w:legacy w:legacy="1" w:legacySpace="0" w:legacyIndent="283"/>
        <w:lvlJc w:val="left"/>
        <w:pPr>
          <w:ind w:left="283" w:hanging="283"/>
        </w:pPr>
      </w:lvl>
    </w:lvlOverride>
  </w:num>
  <w:num w:numId="5">
    <w:abstractNumId w:val="5"/>
  </w:num>
  <w:num w:numId="6">
    <w:abstractNumId w:val="11"/>
  </w:num>
  <w:num w:numId="7">
    <w:abstractNumId w:val="7"/>
  </w:num>
  <w:num w:numId="8">
    <w:abstractNumId w:val="13"/>
  </w:num>
  <w:num w:numId="9">
    <w:abstractNumId w:val="8"/>
  </w:num>
  <w:num w:numId="10">
    <w:abstractNumId w:val="14"/>
  </w:num>
  <w:num w:numId="11">
    <w:abstractNumId w:val="6"/>
  </w:num>
  <w:num w:numId="12">
    <w:abstractNumId w:val="2"/>
  </w:num>
  <w:num w:numId="13">
    <w:abstractNumId w:val="12"/>
  </w:num>
  <w:num w:numId="14">
    <w:abstractNumId w:val="10"/>
  </w:num>
  <w:num w:numId="15">
    <w:abstractNumId w:val="1"/>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DB"/>
    <w:rsid w:val="00000B1D"/>
    <w:rsid w:val="000164D0"/>
    <w:rsid w:val="0002428F"/>
    <w:rsid w:val="00041A3C"/>
    <w:rsid w:val="000435E0"/>
    <w:rsid w:val="00045EEB"/>
    <w:rsid w:val="00061794"/>
    <w:rsid w:val="00065421"/>
    <w:rsid w:val="000669AA"/>
    <w:rsid w:val="000A26BE"/>
    <w:rsid w:val="000B066E"/>
    <w:rsid w:val="000C69AD"/>
    <w:rsid w:val="000D3682"/>
    <w:rsid w:val="000E20C5"/>
    <w:rsid w:val="000F4914"/>
    <w:rsid w:val="00105868"/>
    <w:rsid w:val="001073E5"/>
    <w:rsid w:val="00115D61"/>
    <w:rsid w:val="00162A8E"/>
    <w:rsid w:val="00183981"/>
    <w:rsid w:val="001B7A79"/>
    <w:rsid w:val="001C4023"/>
    <w:rsid w:val="001D6D6E"/>
    <w:rsid w:val="001D72AA"/>
    <w:rsid w:val="001F3162"/>
    <w:rsid w:val="001F39C4"/>
    <w:rsid w:val="00203BD8"/>
    <w:rsid w:val="00215774"/>
    <w:rsid w:val="0022629B"/>
    <w:rsid w:val="002640DE"/>
    <w:rsid w:val="00291A87"/>
    <w:rsid w:val="002C193C"/>
    <w:rsid w:val="002C4D96"/>
    <w:rsid w:val="002F512D"/>
    <w:rsid w:val="0030127F"/>
    <w:rsid w:val="00304974"/>
    <w:rsid w:val="003303F4"/>
    <w:rsid w:val="003341DF"/>
    <w:rsid w:val="0034084F"/>
    <w:rsid w:val="0035340E"/>
    <w:rsid w:val="003636E5"/>
    <w:rsid w:val="00371DC5"/>
    <w:rsid w:val="00373E60"/>
    <w:rsid w:val="003819F5"/>
    <w:rsid w:val="00386905"/>
    <w:rsid w:val="00392B78"/>
    <w:rsid w:val="003B4BAB"/>
    <w:rsid w:val="003C12DB"/>
    <w:rsid w:val="003D324B"/>
    <w:rsid w:val="003F32F3"/>
    <w:rsid w:val="00406BA2"/>
    <w:rsid w:val="00411792"/>
    <w:rsid w:val="00413181"/>
    <w:rsid w:val="004326B1"/>
    <w:rsid w:val="00445541"/>
    <w:rsid w:val="00452927"/>
    <w:rsid w:val="004610DF"/>
    <w:rsid w:val="00465957"/>
    <w:rsid w:val="0049250C"/>
    <w:rsid w:val="004A78C9"/>
    <w:rsid w:val="004F3744"/>
    <w:rsid w:val="005110D4"/>
    <w:rsid w:val="00594116"/>
    <w:rsid w:val="005A5C07"/>
    <w:rsid w:val="005D35B8"/>
    <w:rsid w:val="005D40A7"/>
    <w:rsid w:val="005E621E"/>
    <w:rsid w:val="006073F8"/>
    <w:rsid w:val="00614013"/>
    <w:rsid w:val="00624540"/>
    <w:rsid w:val="0062761B"/>
    <w:rsid w:val="0063017D"/>
    <w:rsid w:val="00630DB9"/>
    <w:rsid w:val="006601C5"/>
    <w:rsid w:val="006615F3"/>
    <w:rsid w:val="00663E95"/>
    <w:rsid w:val="00677D59"/>
    <w:rsid w:val="006A74D4"/>
    <w:rsid w:val="006D404C"/>
    <w:rsid w:val="006D462C"/>
    <w:rsid w:val="006E4BBF"/>
    <w:rsid w:val="006F5FD7"/>
    <w:rsid w:val="0070209A"/>
    <w:rsid w:val="00710DFE"/>
    <w:rsid w:val="007216AF"/>
    <w:rsid w:val="00722A35"/>
    <w:rsid w:val="0073348A"/>
    <w:rsid w:val="00735A20"/>
    <w:rsid w:val="0074619D"/>
    <w:rsid w:val="00750959"/>
    <w:rsid w:val="007524AA"/>
    <w:rsid w:val="00760DC5"/>
    <w:rsid w:val="00772DCE"/>
    <w:rsid w:val="007A1BAB"/>
    <w:rsid w:val="007C1A27"/>
    <w:rsid w:val="007C3B99"/>
    <w:rsid w:val="007E6398"/>
    <w:rsid w:val="00802A27"/>
    <w:rsid w:val="00836D47"/>
    <w:rsid w:val="00851B8D"/>
    <w:rsid w:val="00870336"/>
    <w:rsid w:val="0088101E"/>
    <w:rsid w:val="00887A0E"/>
    <w:rsid w:val="008977BC"/>
    <w:rsid w:val="008A24F6"/>
    <w:rsid w:val="008B626C"/>
    <w:rsid w:val="008C0638"/>
    <w:rsid w:val="008C3976"/>
    <w:rsid w:val="008C6B1C"/>
    <w:rsid w:val="008D147B"/>
    <w:rsid w:val="008D309C"/>
    <w:rsid w:val="00900841"/>
    <w:rsid w:val="00981F6A"/>
    <w:rsid w:val="00982E17"/>
    <w:rsid w:val="0098644D"/>
    <w:rsid w:val="009A19B3"/>
    <w:rsid w:val="009A1E98"/>
    <w:rsid w:val="009B3216"/>
    <w:rsid w:val="009C0B85"/>
    <w:rsid w:val="009D2D8B"/>
    <w:rsid w:val="009D3271"/>
    <w:rsid w:val="009F11A4"/>
    <w:rsid w:val="00A14B53"/>
    <w:rsid w:val="00A22A5F"/>
    <w:rsid w:val="00A240F0"/>
    <w:rsid w:val="00A32161"/>
    <w:rsid w:val="00A441A2"/>
    <w:rsid w:val="00A55050"/>
    <w:rsid w:val="00A736E8"/>
    <w:rsid w:val="00A92556"/>
    <w:rsid w:val="00AB3541"/>
    <w:rsid w:val="00AF6E88"/>
    <w:rsid w:val="00B03217"/>
    <w:rsid w:val="00B070C0"/>
    <w:rsid w:val="00B14543"/>
    <w:rsid w:val="00B1498D"/>
    <w:rsid w:val="00B36987"/>
    <w:rsid w:val="00B44382"/>
    <w:rsid w:val="00BC1D08"/>
    <w:rsid w:val="00BC23D8"/>
    <w:rsid w:val="00BC2E68"/>
    <w:rsid w:val="00BC46D3"/>
    <w:rsid w:val="00BE4C7E"/>
    <w:rsid w:val="00BF3E88"/>
    <w:rsid w:val="00C11A84"/>
    <w:rsid w:val="00C14DFF"/>
    <w:rsid w:val="00C4324C"/>
    <w:rsid w:val="00C54C62"/>
    <w:rsid w:val="00C60BAE"/>
    <w:rsid w:val="00C731CF"/>
    <w:rsid w:val="00C74F61"/>
    <w:rsid w:val="00CF141C"/>
    <w:rsid w:val="00CF4491"/>
    <w:rsid w:val="00D16D84"/>
    <w:rsid w:val="00D17EB1"/>
    <w:rsid w:val="00D20D0C"/>
    <w:rsid w:val="00D300D9"/>
    <w:rsid w:val="00D56427"/>
    <w:rsid w:val="00DA0339"/>
    <w:rsid w:val="00DA2C6B"/>
    <w:rsid w:val="00DC5BBC"/>
    <w:rsid w:val="00E12227"/>
    <w:rsid w:val="00E1778A"/>
    <w:rsid w:val="00E23198"/>
    <w:rsid w:val="00E3725A"/>
    <w:rsid w:val="00E529D9"/>
    <w:rsid w:val="00E56EFB"/>
    <w:rsid w:val="00EB1534"/>
    <w:rsid w:val="00ED1754"/>
    <w:rsid w:val="00EE0517"/>
    <w:rsid w:val="00EF20D3"/>
    <w:rsid w:val="00EF3059"/>
    <w:rsid w:val="00F26886"/>
    <w:rsid w:val="00F35947"/>
    <w:rsid w:val="00F62B4F"/>
    <w:rsid w:val="00F932E9"/>
    <w:rsid w:val="00F95031"/>
    <w:rsid w:val="00FB77C4"/>
    <w:rsid w:val="00FC4DC1"/>
    <w:rsid w:val="00FC52A6"/>
    <w:rsid w:val="00FD41B2"/>
    <w:rsid w:val="10A4577E"/>
    <w:rsid w:val="11A2FA9D"/>
    <w:rsid w:val="2F3DD963"/>
    <w:rsid w:val="38D337E8"/>
    <w:rsid w:val="50D2B8DB"/>
    <w:rsid w:val="524E606C"/>
    <w:rsid w:val="5BF66811"/>
    <w:rsid w:val="66AA69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9AEC5"/>
  <w15:docId w15:val="{A71D184C-AEF8-46A2-A367-2471D209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682"/>
    <w:pPr>
      <w:spacing w:after="160" w:line="259" w:lineRule="auto"/>
    </w:pPr>
    <w:rPr>
      <w:sz w:val="22"/>
      <w:szCs w:val="22"/>
      <w:lang w:eastAsia="en-US"/>
    </w:rPr>
  </w:style>
  <w:style w:type="paragraph" w:styleId="Heading1">
    <w:name w:val="heading 1"/>
    <w:basedOn w:val="Normal"/>
    <w:next w:val="Normal"/>
    <w:link w:val="Heading1Char"/>
    <w:uiPriority w:val="9"/>
    <w:qFormat/>
    <w:rsid w:val="00115D61"/>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semiHidden/>
    <w:unhideWhenUsed/>
    <w:qFormat/>
    <w:rsid w:val="00115D61"/>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115D61"/>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HeadingBase"/>
    <w:next w:val="List"/>
    <w:link w:val="Heading4Char"/>
    <w:qFormat/>
    <w:rsid w:val="006A74D4"/>
    <w:pPr>
      <w:keepNext/>
      <w:spacing w:before="216" w:after="14"/>
      <w:ind w:left="2880"/>
      <w:outlineLvl w:val="3"/>
    </w:pPr>
    <w:rPr>
      <w:i/>
      <w:sz w:val="24"/>
    </w:rPr>
  </w:style>
  <w:style w:type="paragraph" w:styleId="Heading6">
    <w:name w:val="heading 6"/>
    <w:basedOn w:val="Normal"/>
    <w:next w:val="Normal"/>
    <w:link w:val="Heading6Char"/>
    <w:uiPriority w:val="9"/>
    <w:unhideWhenUsed/>
    <w:qFormat/>
    <w:rsid w:val="00115D61"/>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2DB"/>
  </w:style>
  <w:style w:type="paragraph" w:styleId="Footer">
    <w:name w:val="footer"/>
    <w:basedOn w:val="Normal"/>
    <w:link w:val="FooterChar"/>
    <w:uiPriority w:val="99"/>
    <w:unhideWhenUsed/>
    <w:rsid w:val="003C1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2DB"/>
  </w:style>
  <w:style w:type="character" w:customStyle="1" w:styleId="EmailStyle19">
    <w:name w:val="EmailStyle19"/>
    <w:semiHidden/>
    <w:rsid w:val="000669AA"/>
    <w:rPr>
      <w:rFonts w:ascii="Arial" w:hAnsi="Arial" w:cs="Arial"/>
      <w:color w:val="000080"/>
      <w:sz w:val="20"/>
      <w:szCs w:val="20"/>
    </w:rPr>
  </w:style>
  <w:style w:type="character" w:customStyle="1" w:styleId="Heading4Char">
    <w:name w:val="Heading 4 Char"/>
    <w:link w:val="Heading4"/>
    <w:rsid w:val="006A74D4"/>
    <w:rPr>
      <w:rFonts w:ascii="Arial" w:eastAsia="Times New Roman" w:hAnsi="Arial" w:cs="Times New Roman"/>
      <w:b/>
      <w:i/>
      <w:sz w:val="24"/>
      <w:szCs w:val="20"/>
    </w:rPr>
  </w:style>
  <w:style w:type="paragraph" w:customStyle="1" w:styleId="HeadingBase">
    <w:name w:val="Heading Base"/>
    <w:basedOn w:val="Normal"/>
    <w:rsid w:val="006A74D4"/>
    <w:pPr>
      <w:spacing w:after="0" w:line="240" w:lineRule="auto"/>
    </w:pPr>
    <w:rPr>
      <w:rFonts w:ascii="Arial" w:eastAsia="Times New Roman" w:hAnsi="Arial"/>
      <w:b/>
      <w:sz w:val="20"/>
      <w:szCs w:val="20"/>
    </w:rPr>
  </w:style>
  <w:style w:type="paragraph" w:styleId="BodyText">
    <w:name w:val="Body Text"/>
    <w:aliases w:val="Body Text Char1 Char,Body Text Char Char Char,Body Text Char1 Char Char Char,Body Text Char Char Char Char Char,Body Text Char1 Char Char Char Char Char,Body Text Char Char Char Char Char Char Char"/>
    <w:basedOn w:val="Normal"/>
    <w:link w:val="BodyTextChar"/>
    <w:rsid w:val="006A74D4"/>
    <w:pPr>
      <w:spacing w:before="115" w:after="0" w:line="240" w:lineRule="auto"/>
      <w:ind w:left="2880"/>
    </w:pPr>
    <w:rPr>
      <w:rFonts w:ascii="Times New Roman" w:eastAsia="Times New Roman" w:hAnsi="Times New Roman"/>
      <w:sz w:val="20"/>
      <w:szCs w:val="20"/>
    </w:rPr>
  </w:style>
  <w:style w:type="character" w:customStyle="1" w:styleId="BodyTextChar">
    <w:name w:val="Body Text Char"/>
    <w:aliases w:val="Body Text Char1 Char Char,Body Text Char Char Char Char,Body Text Char1 Char Char Char Char,Body Text Char Char Char Char Char Char,Body Text Char1 Char Char Char Char Char Char,Body Text Char Char Char Char Char Char Char Char"/>
    <w:link w:val="BodyText"/>
    <w:rsid w:val="006A74D4"/>
    <w:rPr>
      <w:rFonts w:ascii="Times New Roman" w:eastAsia="Times New Roman" w:hAnsi="Times New Roman" w:cs="Times New Roman"/>
      <w:sz w:val="20"/>
      <w:szCs w:val="20"/>
    </w:rPr>
  </w:style>
  <w:style w:type="paragraph" w:styleId="List">
    <w:name w:val="List"/>
    <w:basedOn w:val="BodyText"/>
    <w:rsid w:val="006A74D4"/>
    <w:pPr>
      <w:tabs>
        <w:tab w:val="left" w:pos="3960"/>
      </w:tabs>
      <w:ind w:left="3960" w:hanging="360"/>
    </w:pPr>
  </w:style>
  <w:style w:type="character" w:customStyle="1" w:styleId="Heading1Char">
    <w:name w:val="Heading 1 Char"/>
    <w:link w:val="Heading1"/>
    <w:uiPriority w:val="9"/>
    <w:rsid w:val="00115D61"/>
    <w:rPr>
      <w:rFonts w:ascii="Calibri Light" w:eastAsia="Times New Roman" w:hAnsi="Calibri Light" w:cs="Times New Roman"/>
      <w:color w:val="2F5496"/>
      <w:sz w:val="32"/>
      <w:szCs w:val="32"/>
    </w:rPr>
  </w:style>
  <w:style w:type="character" w:customStyle="1" w:styleId="Heading2Char">
    <w:name w:val="Heading 2 Char"/>
    <w:link w:val="Heading2"/>
    <w:uiPriority w:val="9"/>
    <w:semiHidden/>
    <w:rsid w:val="00115D61"/>
    <w:rPr>
      <w:rFonts w:ascii="Calibri Light" w:eastAsia="Times New Roman" w:hAnsi="Calibri Light" w:cs="Times New Roman"/>
      <w:color w:val="2F5496"/>
      <w:sz w:val="26"/>
      <w:szCs w:val="26"/>
    </w:rPr>
  </w:style>
  <w:style w:type="character" w:customStyle="1" w:styleId="Heading3Char">
    <w:name w:val="Heading 3 Char"/>
    <w:link w:val="Heading3"/>
    <w:uiPriority w:val="9"/>
    <w:rsid w:val="00115D61"/>
    <w:rPr>
      <w:rFonts w:ascii="Calibri Light" w:eastAsia="Times New Roman" w:hAnsi="Calibri Light" w:cs="Times New Roman"/>
      <w:color w:val="1F3763"/>
      <w:sz w:val="24"/>
      <w:szCs w:val="24"/>
    </w:rPr>
  </w:style>
  <w:style w:type="character" w:customStyle="1" w:styleId="Heading6Char">
    <w:name w:val="Heading 6 Char"/>
    <w:link w:val="Heading6"/>
    <w:uiPriority w:val="9"/>
    <w:rsid w:val="00115D61"/>
    <w:rPr>
      <w:rFonts w:ascii="Calibri Light" w:eastAsia="Times New Roman" w:hAnsi="Calibri Light" w:cs="Times New Roman"/>
      <w:color w:val="1F3763"/>
    </w:rPr>
  </w:style>
  <w:style w:type="paragraph" w:styleId="ListParagraph">
    <w:name w:val="List Paragraph"/>
    <w:basedOn w:val="Normal"/>
    <w:uiPriority w:val="34"/>
    <w:qFormat/>
    <w:rsid w:val="00115D61"/>
    <w:pPr>
      <w:spacing w:after="0" w:line="240" w:lineRule="auto"/>
      <w:ind w:left="720"/>
      <w:contextualSpacing/>
    </w:pPr>
    <w:rPr>
      <w:rFonts w:ascii="Times New Roman" w:eastAsia="Times New Roman" w:hAnsi="Times New Roman"/>
      <w:sz w:val="24"/>
      <w:szCs w:val="24"/>
    </w:rPr>
  </w:style>
  <w:style w:type="paragraph" w:styleId="FootnoteText">
    <w:name w:val="footnote text"/>
    <w:basedOn w:val="Normal"/>
    <w:link w:val="FootnoteTextChar"/>
    <w:rsid w:val="00115D61"/>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115D61"/>
    <w:rPr>
      <w:rFonts w:ascii="Times New Roman" w:eastAsia="Times New Roman" w:hAnsi="Times New Roman" w:cs="Times New Roman"/>
      <w:sz w:val="20"/>
      <w:szCs w:val="20"/>
    </w:rPr>
  </w:style>
  <w:style w:type="character" w:styleId="FootnoteReference">
    <w:name w:val="footnote reference"/>
    <w:rsid w:val="00115D61"/>
    <w:rPr>
      <w:vertAlign w:val="superscript"/>
    </w:rPr>
  </w:style>
  <w:style w:type="character" w:styleId="Hyperlink">
    <w:name w:val="Hyperlink"/>
    <w:uiPriority w:val="99"/>
    <w:unhideWhenUsed/>
    <w:rsid w:val="00115D61"/>
    <w:rPr>
      <w:color w:val="0563C1"/>
      <w:u w:val="single"/>
    </w:rPr>
  </w:style>
  <w:style w:type="character" w:customStyle="1" w:styleId="Mention1">
    <w:name w:val="Mention1"/>
    <w:uiPriority w:val="99"/>
    <w:semiHidden/>
    <w:unhideWhenUsed/>
    <w:rsid w:val="00115D61"/>
    <w:rPr>
      <w:color w:val="2B579A"/>
      <w:shd w:val="clear" w:color="auto" w:fill="E6E6E6"/>
    </w:rPr>
  </w:style>
  <w:style w:type="character" w:styleId="FollowedHyperlink">
    <w:name w:val="FollowedHyperlink"/>
    <w:uiPriority w:val="99"/>
    <w:semiHidden/>
    <w:unhideWhenUsed/>
    <w:rsid w:val="000164D0"/>
    <w:rPr>
      <w:color w:val="954F72"/>
      <w:u w:val="single"/>
    </w:rPr>
  </w:style>
  <w:style w:type="character" w:styleId="UnresolvedMention">
    <w:name w:val="Unresolved Mention"/>
    <w:uiPriority w:val="99"/>
    <w:semiHidden/>
    <w:unhideWhenUsed/>
    <w:rsid w:val="004F3744"/>
    <w:rPr>
      <w:color w:val="808080"/>
      <w:shd w:val="clear" w:color="auto" w:fill="E6E6E6"/>
    </w:rPr>
  </w:style>
  <w:style w:type="paragraph" w:styleId="NoSpacing">
    <w:name w:val="No Spacing"/>
    <w:uiPriority w:val="1"/>
    <w:qFormat/>
    <w:rsid w:val="00B44382"/>
    <w:rPr>
      <w:sz w:val="22"/>
      <w:szCs w:val="22"/>
      <w:lang w:eastAsia="en-US"/>
    </w:rPr>
  </w:style>
  <w:style w:type="paragraph" w:styleId="BalloonText">
    <w:name w:val="Balloon Text"/>
    <w:basedOn w:val="Normal"/>
    <w:link w:val="BalloonTextChar"/>
    <w:uiPriority w:val="99"/>
    <w:semiHidden/>
    <w:unhideWhenUsed/>
    <w:rsid w:val="00465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957"/>
    <w:rPr>
      <w:rFonts w:ascii="Segoe UI" w:hAnsi="Segoe UI" w:cs="Segoe UI"/>
      <w:sz w:val="18"/>
      <w:szCs w:val="18"/>
      <w:lang w:eastAsia="en-US"/>
    </w:rPr>
  </w:style>
  <w:style w:type="table" w:styleId="TableGrid">
    <w:name w:val="Table Grid"/>
    <w:basedOn w:val="TableNormal"/>
    <w:uiPriority w:val="39"/>
    <w:rsid w:val="001D6D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5774"/>
    <w:rPr>
      <w:sz w:val="16"/>
      <w:szCs w:val="16"/>
    </w:rPr>
  </w:style>
  <w:style w:type="paragraph" w:styleId="CommentText">
    <w:name w:val="annotation text"/>
    <w:basedOn w:val="Normal"/>
    <w:link w:val="CommentTextChar"/>
    <w:uiPriority w:val="99"/>
    <w:semiHidden/>
    <w:unhideWhenUsed/>
    <w:rsid w:val="00215774"/>
    <w:pPr>
      <w:spacing w:line="240" w:lineRule="auto"/>
    </w:pPr>
    <w:rPr>
      <w:sz w:val="20"/>
      <w:szCs w:val="20"/>
    </w:rPr>
  </w:style>
  <w:style w:type="character" w:customStyle="1" w:styleId="CommentTextChar">
    <w:name w:val="Comment Text Char"/>
    <w:basedOn w:val="DefaultParagraphFont"/>
    <w:link w:val="CommentText"/>
    <w:uiPriority w:val="99"/>
    <w:semiHidden/>
    <w:rsid w:val="00215774"/>
    <w:rPr>
      <w:lang w:eastAsia="en-US"/>
    </w:rPr>
  </w:style>
  <w:style w:type="paragraph" w:styleId="CommentSubject">
    <w:name w:val="annotation subject"/>
    <w:basedOn w:val="CommentText"/>
    <w:next w:val="CommentText"/>
    <w:link w:val="CommentSubjectChar"/>
    <w:uiPriority w:val="99"/>
    <w:semiHidden/>
    <w:unhideWhenUsed/>
    <w:rsid w:val="00215774"/>
    <w:rPr>
      <w:b/>
      <w:bCs/>
    </w:rPr>
  </w:style>
  <w:style w:type="character" w:customStyle="1" w:styleId="CommentSubjectChar">
    <w:name w:val="Comment Subject Char"/>
    <w:basedOn w:val="CommentTextChar"/>
    <w:link w:val="CommentSubject"/>
    <w:uiPriority w:val="99"/>
    <w:semiHidden/>
    <w:rsid w:val="0021577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766841">
      <w:bodyDiv w:val="1"/>
      <w:marLeft w:val="0"/>
      <w:marRight w:val="0"/>
      <w:marTop w:val="0"/>
      <w:marBottom w:val="0"/>
      <w:divBdr>
        <w:top w:val="none" w:sz="0" w:space="0" w:color="auto"/>
        <w:left w:val="none" w:sz="0" w:space="0" w:color="auto"/>
        <w:bottom w:val="none" w:sz="0" w:space="0" w:color="auto"/>
        <w:right w:val="none" w:sz="0" w:space="0" w:color="auto"/>
      </w:divBdr>
    </w:div>
    <w:div w:id="730467880">
      <w:bodyDiv w:val="1"/>
      <w:marLeft w:val="0"/>
      <w:marRight w:val="0"/>
      <w:marTop w:val="0"/>
      <w:marBottom w:val="0"/>
      <w:divBdr>
        <w:top w:val="none" w:sz="0" w:space="0" w:color="auto"/>
        <w:left w:val="none" w:sz="0" w:space="0" w:color="auto"/>
        <w:bottom w:val="none" w:sz="0" w:space="0" w:color="auto"/>
        <w:right w:val="none" w:sz="0" w:space="0" w:color="auto"/>
      </w:divBdr>
    </w:div>
    <w:div w:id="996494072">
      <w:bodyDiv w:val="1"/>
      <w:marLeft w:val="0"/>
      <w:marRight w:val="0"/>
      <w:marTop w:val="0"/>
      <w:marBottom w:val="0"/>
      <w:divBdr>
        <w:top w:val="none" w:sz="0" w:space="0" w:color="auto"/>
        <w:left w:val="none" w:sz="0" w:space="0" w:color="auto"/>
        <w:bottom w:val="none" w:sz="0" w:space="0" w:color="auto"/>
        <w:right w:val="none" w:sz="0" w:space="0" w:color="auto"/>
      </w:divBdr>
    </w:div>
    <w:div w:id="1715808738">
      <w:bodyDiv w:val="1"/>
      <w:marLeft w:val="0"/>
      <w:marRight w:val="0"/>
      <w:marTop w:val="0"/>
      <w:marBottom w:val="0"/>
      <w:divBdr>
        <w:top w:val="none" w:sz="0" w:space="0" w:color="auto"/>
        <w:left w:val="none" w:sz="0" w:space="0" w:color="auto"/>
        <w:bottom w:val="none" w:sz="0" w:space="0" w:color="auto"/>
        <w:right w:val="none" w:sz="0" w:space="0" w:color="auto"/>
      </w:divBdr>
    </w:div>
    <w:div w:id="177354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fb.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inancial-ombudsman.org.uk" TargetMode="External"/><Relationship Id="rId4" Type="http://schemas.openxmlformats.org/officeDocument/2006/relationships/settings" Target="settings.xml"/><Relationship Id="rId9" Type="http://schemas.openxmlformats.org/officeDocument/2006/relationships/hyperlink" Target="http://www.nacf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D004A-B70A-4D32-ABD1-778B5FF7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2818</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Hinch</dc:creator>
  <cp:keywords/>
  <dc:description/>
  <cp:lastModifiedBy>Paul Spooner</cp:lastModifiedBy>
  <cp:revision>3</cp:revision>
  <dcterms:created xsi:type="dcterms:W3CDTF">2021-02-10T15:23:00Z</dcterms:created>
  <dcterms:modified xsi:type="dcterms:W3CDTF">2021-02-15T11:38:00Z</dcterms:modified>
</cp:coreProperties>
</file>